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0F07" w:rsidRDefault="00960F07" w:rsidP="00960F07">
      <w:pPr>
        <w:rPr>
          <w:b/>
          <w:bCs/>
          <w:lang w:val="en-US"/>
        </w:rPr>
      </w:pPr>
      <w:r>
        <w:rPr>
          <w:b/>
          <w:bCs/>
          <w:lang w:val="en-US"/>
        </w:rPr>
        <w:t>Tera Yatırım- TURSG 3Ç24 İncelemesi ve Güncellemesi: Güçlü %54 özsermaye karlılığı ile uyumlu sonuçlar</w:t>
      </w:r>
    </w:p>
    <w:p w:rsidR="00960F07" w:rsidRDefault="00960F07" w:rsidP="00960F07">
      <w:pPr>
        <w:rPr>
          <w:lang w:val="en-GB"/>
        </w:rPr>
      </w:pPr>
    </w:p>
    <w:p w:rsidR="00960F07" w:rsidRDefault="00960F07" w:rsidP="00960F07">
      <w:pPr>
        <w:rPr>
          <w:lang w:val="en-GB"/>
        </w:rPr>
      </w:pPr>
      <w:r>
        <w:rPr>
          <w:lang w:val="en-GB"/>
        </w:rPr>
        <w:t>Türkiye Sigorta, 3Ç24'te 3.062mn konsensüs ve 3.045mn Tera tahminleriyle uyumlu olarak 3.071mn TL konsolide olmayan net kar bildirdi. Karı sağlam bir şekilde yıllık %36 artarken, çeyreklik %1 artış ile, 3Ç24'te %54'lük güçlü bir özsermaye karlılığı oluştu. 9A24 karı da yıllık %89 arttı ve %65 özsermaye karlılığı ile güçlü bir görüntü sergiledi. Brüt yazılan primlerin ve bileşik rasyonun beklentilerimize göre biraz daha olumlu olduğunu gözlemliyoruz; yönetilen aktifler ve net yatırım geliri beklentilerimizle uyumluydu; tahmin edilenden yüksek provizyonlar ve vergi oranı ise net karın beklentilere paralel oluşmasını sağladı.</w:t>
      </w:r>
      <w:r>
        <w:rPr>
          <w:lang w:val="en-GB"/>
        </w:rPr>
        <w:br/>
        <w:t> </w:t>
      </w:r>
      <w:r>
        <w:rPr>
          <w:lang w:val="en-GB"/>
        </w:rPr>
        <w:br/>
        <w:t>3Ç24'te brüt yazılan primler sağlam bir şekilde yıllık %55 büyüdü ve bu da şirketin 9A24'te %14,5'lik toplam payla hayat dışı sigorta pazarına liderlik etmeye devam etmesini sağlarken, şirket özellikle kasko ve sağlık gibi hedef segmentlerde pazar payı kazanmaya devam etti. Bileşik  rasyo, şirketin sağlık kategorisinde yatırım aşamasında olmasına rağmen, 3Ç24'te yıllık ve çeyreklik açıdan benzer düşüşler göstererek %100'e ulaştı ve beklentilerden daha iyi performans gösterdi. Buradaki iyileşme, genel zararlar ve yangın &amp; doğal afet segmentlerinin bileşik rasyolarındaki gözle görülür düşüşlerden kaynaklandı. Bu sayede şirket 3Ç24'te 88 milyon TL'lik küçük bir teknik kar elde ederken, bileşik rasyo 9A24'te de %98 seviyesinde oluştu.</w:t>
      </w:r>
      <w:r>
        <w:rPr>
          <w:lang w:val="en-GB"/>
        </w:rPr>
        <w:br/>
        <w:t> </w:t>
      </w:r>
      <w:r>
        <w:rPr>
          <w:lang w:val="en-GB"/>
        </w:rPr>
        <w:br/>
        <w:t>Net yatırım karı 3Ç24'te 4.504 milyon TL'ye yükselmeye devam etti ve yönetilen aktifler de istikrarlı %41 yatırım getirisi ile beraber %11 çeyreklik artışla 50 milyar TL'ye ulaştı. Ayrıca yönetilen aktiflerdeki döviz payının azalmaya devam ettiğini belirtmekte fayda var.</w:t>
      </w:r>
      <w:r>
        <w:rPr>
          <w:lang w:val="en-GB"/>
        </w:rPr>
        <w:br/>
        <w:t> </w:t>
      </w:r>
      <w:r>
        <w:rPr>
          <w:lang w:val="en-GB"/>
        </w:rPr>
        <w:br/>
        <w:t>Türkiye Sigorta'nın cazip 2025T çarpanları olan 1,5x PD/DD ve 3,6x F/K ve %50 özsermaye karlılığı ile işlem gördüğünü tahmin ediyoruz. Hisse başına 21,30 TL olan 12 aylık hedef fiyatımız %76 getiri potansiyeli sunuyor, bu nedenle de Türkiye Sigorta için Endeks Üstü Getiri tavsiyemizi sürdürüyoruz.</w:t>
      </w:r>
    </w:p>
    <w:p w:rsidR="00E86FDD" w:rsidRDefault="00E86FDD">
      <w:bookmarkStart w:id="0" w:name="_GoBack"/>
      <w:bookmarkEnd w:id="0"/>
    </w:p>
    <w:sectPr w:rsidR="00E86FD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F07"/>
    <w:rsid w:val="00960F07"/>
    <w:rsid w:val="00E86FD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9E0791-DC7F-424E-AC1D-EFE2A5E32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0F07"/>
    <w:pPr>
      <w:spacing w:after="0" w:line="240" w:lineRule="auto"/>
    </w:pPr>
    <w:rPr>
      <w:rFonts w:ascii="Calibri" w:hAnsi="Calibri" w:cs="Calibri"/>
      <w14:ligatures w14:val="standardContextual"/>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8677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306</Words>
  <Characters>1748</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FOREKS</dc:creator>
  <cp:keywords/>
  <dc:description/>
  <cp:lastModifiedBy>FOREKS</cp:lastModifiedBy>
  <cp:revision>1</cp:revision>
  <dcterms:created xsi:type="dcterms:W3CDTF">2024-10-24T06:35:00Z</dcterms:created>
  <dcterms:modified xsi:type="dcterms:W3CDTF">2024-10-24T06:35:00Z</dcterms:modified>
</cp:coreProperties>
</file>