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CAA" w:rsidRDefault="00463A78">
      <w:pPr>
        <w:pStyle w:val="Heading1"/>
      </w:pPr>
      <w:r>
        <w:rPr>
          <w:rFonts w:ascii="Arial" w:hAnsi="Arial"/>
          <w:sz w:val="22"/>
        </w:rPr>
        <w:t xml:space="preserve">Dolar/TL </w:t>
      </w:r>
      <w:r w:rsidR="00386920">
        <w:rPr>
          <w:rFonts w:ascii="Arial" w:hAnsi="Arial"/>
          <w:sz w:val="22"/>
        </w:rPr>
        <w:t>–</w:t>
      </w:r>
      <w:r>
        <w:rPr>
          <w:rFonts w:ascii="Arial" w:hAnsi="Arial"/>
          <w:sz w:val="22"/>
        </w:rPr>
        <w:t xml:space="preserve"> </w:t>
      </w:r>
      <w:r w:rsidR="00386920">
        <w:rPr>
          <w:rFonts w:ascii="Arial" w:hAnsi="Arial"/>
          <w:sz w:val="22"/>
        </w:rPr>
        <w:t>43,60-43,70 bandında</w:t>
      </w:r>
    </w:p>
    <w:p w:rsidR="008D3CAA" w:rsidRDefault="00386920">
      <w:r w:rsidRPr="00386920">
        <w:rPr>
          <w:rFonts w:ascii="Arial" w:hAnsi="Arial"/>
        </w:rPr>
        <w:t>Dolar kuru direnç seviyelerini destek haline getirirken, güç toplama eğilimi gerçekleştiriyor. Kur 43,60’ın üzerine yukarı yönlü atak ile bu seviyeyi destek haline getirme çabası gösteriyor. 43,60’in üzerinde 43,70 ve 43,80 direnç seviyeleri olarak öne çıkıyor. 43,50 ilk planda destek konumunda iken, bu seviyenin üzerinde yükseliş eğilimi korunabilir</w:t>
      </w:r>
      <w:r w:rsidR="00463A78">
        <w:rPr>
          <w:rFonts w:ascii="Arial" w:hAnsi="Arial"/>
        </w:rPr>
        <w:t>.</w:t>
      </w:r>
      <w:r w:rsidR="00463A78">
        <w:rPr>
          <w:rFonts w:ascii="Arial" w:hAnsi="Arial"/>
        </w:rPr>
        <w:br/>
      </w:r>
      <w:r w:rsidR="00463A78">
        <w:rPr>
          <w:rFonts w:ascii="Arial" w:hAnsi="Arial"/>
        </w:rPr>
        <w:br/>
      </w:r>
      <w:r>
        <w:rPr>
          <w:rFonts w:ascii="Arial" w:hAnsi="Arial"/>
        </w:rPr>
        <w:t>Destek: 43.50-43.40</w:t>
      </w:r>
      <w:r>
        <w:rPr>
          <w:rFonts w:ascii="Arial" w:hAnsi="Arial"/>
        </w:rPr>
        <w:br/>
      </w:r>
      <w:r>
        <w:rPr>
          <w:rFonts w:ascii="Arial" w:hAnsi="Arial"/>
        </w:rPr>
        <w:br/>
        <w:t>Direnç: 43.70-43.80</w:t>
      </w:r>
    </w:p>
    <w:p w:rsidR="008D3CAA" w:rsidRDefault="00463A78">
      <w:pPr>
        <w:pStyle w:val="Heading1"/>
      </w:pPr>
      <w:r>
        <w:rPr>
          <w:rFonts w:ascii="Arial" w:hAnsi="Arial"/>
          <w:sz w:val="22"/>
        </w:rPr>
        <w:t xml:space="preserve">EUR/USD </w:t>
      </w:r>
      <w:r w:rsidR="00386920">
        <w:rPr>
          <w:rFonts w:ascii="Arial" w:hAnsi="Arial"/>
          <w:sz w:val="22"/>
        </w:rPr>
        <w:t>–</w:t>
      </w:r>
      <w:r>
        <w:rPr>
          <w:rFonts w:ascii="Arial" w:hAnsi="Arial"/>
          <w:sz w:val="22"/>
        </w:rPr>
        <w:t xml:space="preserve"> </w:t>
      </w:r>
      <w:r w:rsidR="00386920">
        <w:rPr>
          <w:rFonts w:ascii="Arial" w:hAnsi="Arial"/>
          <w:sz w:val="22"/>
        </w:rPr>
        <w:t>1,1830 desteği önemli</w:t>
      </w:r>
    </w:p>
    <w:p w:rsidR="008D3CAA" w:rsidRDefault="00386920">
      <w:r w:rsidRPr="00386920">
        <w:rPr>
          <w:rFonts w:ascii="Arial" w:hAnsi="Arial"/>
        </w:rPr>
        <w:t xml:space="preserve">EUR/USD paritesi kısa vadeli yükselen trendde 1,19 direncinin üzerine yönelim gösterdi. Geçtiğimiz haftalarda 1,21 olan son 4,5 yılın en yüksek seviyesinde güç kaybına uğrayan ve alçalan trendde 1,18’e geri çekilen EUR/USD paritesi, yönünü yeniden yukarı çevirdi. Parite 1,18 civarında kalma çabası ile güç toplarken, bu seviyede kısa vadeli dip oluşumu sergiledi. Parite devamında 1,1830 direncini aşmayı başararak kısa vadeli görünümünü güçlendirmiş oldu. Ancak parite dün beklentilerden olumlu açıklanan istihdam verileri ile yeniden 1,19’un altına geri çekildi. 1,1830’un üzerinde yükseliş potansiyeli devam ederken, 1,18 desteğinde kısa vadeli görünümün olumlu olduğunu belirtebiliriz. 1,19’un üzerinde; 1,20 ve devamında geçtiğimiz günlerde direnç ile karşılaştığı seviye olan 1,21’e yükseliş gösterebilir. EUR/USD paritesi orta vadeli alçalan kanalını yukarı tamamlaması sonrasında, formasyonun gereğini getirme eğilimi gösteriyor. Paritede geçtiğimiz yılın </w:t>
      </w:r>
      <w:proofErr w:type="gramStart"/>
      <w:r w:rsidRPr="00386920">
        <w:rPr>
          <w:rFonts w:ascii="Arial" w:hAnsi="Arial"/>
        </w:rPr>
        <w:t>Temmuz</w:t>
      </w:r>
      <w:proofErr w:type="gramEnd"/>
      <w:r w:rsidRPr="00386920">
        <w:rPr>
          <w:rFonts w:ascii="Arial" w:hAnsi="Arial"/>
        </w:rPr>
        <w:t xml:space="preserve"> ayından bu yana oluşan orta vadeli alçalan kanalın üzerinde formasyon oluşumu devam ettiğinden, orta vadede EUR/</w:t>
      </w:r>
      <w:proofErr w:type="spellStart"/>
      <w:r w:rsidRPr="00386920">
        <w:rPr>
          <w:rFonts w:ascii="Arial" w:hAnsi="Arial"/>
        </w:rPr>
        <w:t>USD’nin</w:t>
      </w:r>
      <w:proofErr w:type="spellEnd"/>
      <w:r w:rsidRPr="00386920">
        <w:rPr>
          <w:rFonts w:ascii="Arial" w:hAnsi="Arial"/>
        </w:rPr>
        <w:t xml:space="preserve"> 1,22-1,23-1,24 dirençlerini hedeflediğini belirtelim</w:t>
      </w:r>
      <w:r w:rsidR="00463A78">
        <w:rPr>
          <w:rFonts w:ascii="Arial" w:hAnsi="Arial"/>
        </w:rPr>
        <w:t>.</w:t>
      </w:r>
      <w:r w:rsidR="00463A78">
        <w:rPr>
          <w:rFonts w:ascii="Arial" w:hAnsi="Arial"/>
        </w:rPr>
        <w:br/>
      </w:r>
      <w:r w:rsidR="00463A78">
        <w:rPr>
          <w:rFonts w:ascii="Arial" w:hAnsi="Arial"/>
        </w:rPr>
        <w:br/>
      </w:r>
      <w:r>
        <w:rPr>
          <w:rFonts w:ascii="Arial" w:hAnsi="Arial"/>
        </w:rPr>
        <w:t>Destek: 1.18</w:t>
      </w:r>
      <w:r>
        <w:rPr>
          <w:rFonts w:ascii="Arial" w:hAnsi="Arial"/>
        </w:rPr>
        <w:t>3</w:t>
      </w:r>
      <w:r>
        <w:rPr>
          <w:rFonts w:ascii="Arial" w:hAnsi="Arial"/>
        </w:rPr>
        <w:t>0-1.18</w:t>
      </w:r>
      <w:r>
        <w:rPr>
          <w:rFonts w:ascii="Arial" w:hAnsi="Arial"/>
        </w:rPr>
        <w:br/>
      </w:r>
      <w:r>
        <w:rPr>
          <w:rFonts w:ascii="Arial" w:hAnsi="Arial"/>
        </w:rPr>
        <w:br/>
        <w:t>Direnç: 1.20-1.21</w:t>
      </w:r>
    </w:p>
    <w:p w:rsidR="008D3CAA" w:rsidRDefault="00463A78">
      <w:pPr>
        <w:pStyle w:val="Heading1"/>
      </w:pPr>
      <w:r>
        <w:rPr>
          <w:rFonts w:ascii="Arial" w:hAnsi="Arial"/>
          <w:sz w:val="22"/>
        </w:rPr>
        <w:t xml:space="preserve">Sterlin/Dolar </w:t>
      </w:r>
      <w:r w:rsidR="00386920">
        <w:rPr>
          <w:rFonts w:ascii="Arial" w:hAnsi="Arial"/>
          <w:sz w:val="22"/>
        </w:rPr>
        <w:t>–</w:t>
      </w:r>
      <w:r>
        <w:rPr>
          <w:rFonts w:ascii="Arial" w:hAnsi="Arial"/>
          <w:sz w:val="22"/>
        </w:rPr>
        <w:t xml:space="preserve"> </w:t>
      </w:r>
      <w:r w:rsidR="00386920">
        <w:rPr>
          <w:rFonts w:ascii="Arial" w:hAnsi="Arial"/>
          <w:sz w:val="22"/>
        </w:rPr>
        <w:t>Yükselişte güç kaybetti</w:t>
      </w:r>
    </w:p>
    <w:p w:rsidR="008D3CAA" w:rsidRDefault="00463A78">
      <w:r>
        <w:rPr>
          <w:rFonts w:ascii="Arial" w:hAnsi="Arial"/>
        </w:rPr>
        <w:t xml:space="preserve">Sterlin/Dolar, </w:t>
      </w:r>
      <w:r w:rsidR="00386920">
        <w:rPr>
          <w:rFonts w:ascii="Arial" w:hAnsi="Arial"/>
        </w:rPr>
        <w:t xml:space="preserve">1,137’nin üzerindeki yükseliş hareketinde güç kaybına uğradı. </w:t>
      </w:r>
      <w:r>
        <w:rPr>
          <w:rFonts w:ascii="Arial" w:hAnsi="Arial"/>
        </w:rPr>
        <w:t xml:space="preserve">Teknik göstergelere bakıldığında MACD sat pozisyonunda, pozitif bölgede hareket ediyor. Ayrıca RSI </w:t>
      </w:r>
      <w:r>
        <w:rPr>
          <w:rFonts w:ascii="Arial" w:hAnsi="Arial"/>
        </w:rPr>
        <w:t xml:space="preserve">değerine göre aşırı alım veya satım bölgesinde olmadığı gözleniyor. İşlem yaparken 1,391 ve 1,397 dirençleri ve </w:t>
      </w:r>
      <w:r>
        <w:rPr>
          <w:rFonts w:ascii="Arial" w:hAnsi="Arial"/>
        </w:rPr>
        <w:t>1,354 ve 1,335 destekleri izlenebilir.</w:t>
      </w:r>
      <w:r>
        <w:rPr>
          <w:rFonts w:ascii="Arial" w:hAnsi="Arial"/>
        </w:rPr>
        <w:br/>
      </w:r>
      <w:r>
        <w:rPr>
          <w:rFonts w:ascii="Arial" w:hAnsi="Arial"/>
        </w:rPr>
        <w:br/>
        <w:t>Destek: 1.354-1.335</w:t>
      </w:r>
      <w:r>
        <w:rPr>
          <w:rFonts w:ascii="Arial" w:hAnsi="Arial"/>
        </w:rPr>
        <w:br/>
      </w:r>
      <w:r>
        <w:rPr>
          <w:rFonts w:ascii="Arial" w:hAnsi="Arial"/>
        </w:rPr>
        <w:br/>
        <w:t>Direnç: 1.391-1.397</w:t>
      </w:r>
    </w:p>
    <w:p w:rsidR="008D3CAA" w:rsidRDefault="00463A78">
      <w:pPr>
        <w:pStyle w:val="Heading1"/>
      </w:pPr>
      <w:r>
        <w:rPr>
          <w:rFonts w:ascii="Arial" w:hAnsi="Arial"/>
          <w:sz w:val="22"/>
        </w:rPr>
        <w:t xml:space="preserve">Dolar/Japon </w:t>
      </w:r>
      <w:proofErr w:type="gramStart"/>
      <w:r>
        <w:rPr>
          <w:rFonts w:ascii="Arial" w:hAnsi="Arial"/>
          <w:sz w:val="22"/>
        </w:rPr>
        <w:t>Yeni -</w:t>
      </w:r>
      <w:proofErr w:type="gramEnd"/>
      <w:r>
        <w:rPr>
          <w:rFonts w:ascii="Arial" w:hAnsi="Arial"/>
          <w:sz w:val="22"/>
        </w:rPr>
        <w:t xml:space="preserve">  Kısa vadede negatif görünüm mevcut</w:t>
      </w:r>
    </w:p>
    <w:p w:rsidR="008D3CAA" w:rsidRDefault="00386920">
      <w:r>
        <w:rPr>
          <w:rFonts w:ascii="Arial" w:hAnsi="Arial"/>
        </w:rPr>
        <w:t xml:space="preserve">Japonya’da seçimlerin ardından Yen değer kazanma eğilimi gösteriyor. </w:t>
      </w:r>
      <w:r w:rsidR="00463A78">
        <w:rPr>
          <w:rFonts w:ascii="Arial" w:hAnsi="Arial"/>
        </w:rPr>
        <w:t>Dol</w:t>
      </w:r>
      <w:r w:rsidR="00463A78">
        <w:rPr>
          <w:rFonts w:ascii="Arial" w:hAnsi="Arial"/>
        </w:rPr>
        <w:t xml:space="preserve">ar/Japon Yeni geçtiğimiz günü 152,51 seviyesinde </w:t>
      </w:r>
      <w:proofErr w:type="gramStart"/>
      <w:r w:rsidR="00463A78">
        <w:rPr>
          <w:rFonts w:ascii="Arial" w:hAnsi="Arial"/>
        </w:rPr>
        <w:t>%1.</w:t>
      </w:r>
      <w:r>
        <w:rPr>
          <w:rFonts w:ascii="Arial" w:hAnsi="Arial"/>
        </w:rPr>
        <w:t>3</w:t>
      </w:r>
      <w:proofErr w:type="gramEnd"/>
      <w:r>
        <w:rPr>
          <w:rFonts w:ascii="Arial" w:hAnsi="Arial"/>
        </w:rPr>
        <w:t xml:space="preserve"> </w:t>
      </w:r>
      <w:r w:rsidR="00463A78">
        <w:rPr>
          <w:rFonts w:ascii="Arial" w:hAnsi="Arial"/>
        </w:rPr>
        <w:t>düşüşle tamamladı. Önemli momentum indikatörlerinden biri olan RSI değerine bakıldığında ise aşırı alım veya satım bölgesinde olmadığı görülebilir. Öte yandan, ilk direnç olarak 156,05 seviyesi karşımı</w:t>
      </w:r>
      <w:r w:rsidR="00463A78">
        <w:rPr>
          <w:rFonts w:ascii="Arial" w:hAnsi="Arial"/>
        </w:rPr>
        <w:t>za çıkarken bu seviyenin üzerinde 156,81 direncine yönelim gerçekleşebilir. Aşağı yönlü işlemlerde ise 151,6 ve 149,14 destekleri takip edilmelidir.</w:t>
      </w:r>
      <w:r w:rsidR="00463A78">
        <w:rPr>
          <w:rFonts w:ascii="Arial" w:hAnsi="Arial"/>
        </w:rPr>
        <w:br/>
      </w:r>
      <w:r w:rsidR="00463A78">
        <w:rPr>
          <w:rFonts w:ascii="Arial" w:hAnsi="Arial"/>
        </w:rPr>
        <w:br/>
        <w:t>Destek: 151.6-149.14</w:t>
      </w:r>
      <w:r w:rsidR="00463A78">
        <w:rPr>
          <w:rFonts w:ascii="Arial" w:hAnsi="Arial"/>
        </w:rPr>
        <w:br/>
      </w:r>
      <w:r w:rsidR="00463A78">
        <w:rPr>
          <w:rFonts w:ascii="Arial" w:hAnsi="Arial"/>
        </w:rPr>
        <w:br/>
        <w:t>Direnç: 156.05-156.81</w:t>
      </w:r>
    </w:p>
    <w:p w:rsidR="008D3CAA" w:rsidRDefault="00463A78">
      <w:pPr>
        <w:pStyle w:val="Heading1"/>
      </w:pPr>
      <w:r>
        <w:rPr>
          <w:rFonts w:ascii="Arial" w:hAnsi="Arial"/>
          <w:sz w:val="22"/>
        </w:rPr>
        <w:t xml:space="preserve">Ons Altın </w:t>
      </w:r>
      <w:r w:rsidR="00386920">
        <w:rPr>
          <w:rFonts w:ascii="Arial" w:hAnsi="Arial"/>
          <w:sz w:val="22"/>
        </w:rPr>
        <w:t>–</w:t>
      </w:r>
      <w:r>
        <w:rPr>
          <w:rFonts w:ascii="Arial" w:hAnsi="Arial"/>
          <w:sz w:val="22"/>
        </w:rPr>
        <w:t xml:space="preserve"> </w:t>
      </w:r>
      <w:r w:rsidR="00386920">
        <w:rPr>
          <w:rFonts w:ascii="Arial" w:hAnsi="Arial"/>
          <w:sz w:val="22"/>
        </w:rPr>
        <w:t>5000 doların üzerindeki seyirde</w:t>
      </w:r>
    </w:p>
    <w:p w:rsidR="008D3CAA" w:rsidRDefault="00386920">
      <w:r w:rsidRPr="00386920">
        <w:rPr>
          <w:rFonts w:ascii="Arial" w:hAnsi="Arial"/>
        </w:rPr>
        <w:t xml:space="preserve">Değerli metal fiyatları geçtiğimiz haftaki yüksek volatilite sonrasında daha dengeli bir seyir izliyor. Hatırlanacağı üzere; ons altın geçtiğimiz yılın </w:t>
      </w:r>
      <w:proofErr w:type="gramStart"/>
      <w:r w:rsidRPr="00386920">
        <w:rPr>
          <w:rFonts w:ascii="Arial" w:hAnsi="Arial"/>
        </w:rPr>
        <w:t>Ocak</w:t>
      </w:r>
      <w:proofErr w:type="gramEnd"/>
      <w:r w:rsidRPr="00386920">
        <w:rPr>
          <w:rFonts w:ascii="Arial" w:hAnsi="Arial"/>
        </w:rPr>
        <w:t xml:space="preserve"> ayından bu yana oluşan uzun vadeli yükselen kanalının üzerine yönelerek, 5600 dolara kadar yükseliş sergilemişti. Ons altında aynı zamanda geçen aylarda mevcut olan üçgen sıkışma hareketinin hedefi kadar yükseliş gerçekleştirdi. Değerli metaller sert aşağı yönlü hareket sonrasında geçtiğimiz hafta destek ve direnç bölgeleri arasında yüksek dalgalanma boyu ile hareket sergilemişti. ABD Başkanı </w:t>
      </w:r>
      <w:proofErr w:type="spellStart"/>
      <w:r w:rsidRPr="00386920">
        <w:rPr>
          <w:rFonts w:ascii="Arial" w:hAnsi="Arial"/>
        </w:rPr>
        <w:t>Trump’ın</w:t>
      </w:r>
      <w:proofErr w:type="spellEnd"/>
      <w:r w:rsidRPr="00386920">
        <w:rPr>
          <w:rFonts w:ascii="Arial" w:hAnsi="Arial"/>
        </w:rPr>
        <w:t xml:space="preserve"> son dönemde İran için askeri seçeneğe yönelik açıklamalar jeopolitik risklerin yüksek kalmasına neden oluyor. Yeni haftada değer metal fiyatları daha dengeli bir seyir izleyerek, yönünü yukarı çevirdi. Ons altın dip oluşumu gerçekleştirmesinin ardından; bant hareketinin üst bölgesi olan 4900 doları aşarak kısa vadeli görünümünü güçlendirdi. Buna paralel ons altın 4900 dolar desteğinin üzerinde yükseliş eğilimi korunabilir. Bu seviyenin üzerinde 5200 ve 5400 dolar dirençlerine doğru yükseliş gösterebilir</w:t>
      </w:r>
      <w:r w:rsidR="00463A78">
        <w:rPr>
          <w:rFonts w:ascii="Arial" w:hAnsi="Arial"/>
        </w:rPr>
        <w:t>.</w:t>
      </w:r>
      <w:r w:rsidR="00463A78">
        <w:rPr>
          <w:rFonts w:ascii="Arial" w:hAnsi="Arial"/>
        </w:rPr>
        <w:br/>
      </w:r>
      <w:r w:rsidR="00463A78">
        <w:rPr>
          <w:rFonts w:ascii="Arial" w:hAnsi="Arial"/>
        </w:rPr>
        <w:br/>
      </w:r>
      <w:r>
        <w:rPr>
          <w:rFonts w:ascii="Arial" w:hAnsi="Arial"/>
        </w:rPr>
        <w:t>Destek: 5000-4900</w:t>
      </w:r>
      <w:r>
        <w:rPr>
          <w:rFonts w:ascii="Arial" w:hAnsi="Arial"/>
        </w:rPr>
        <w:br/>
      </w:r>
      <w:r>
        <w:rPr>
          <w:rFonts w:ascii="Arial" w:hAnsi="Arial"/>
        </w:rPr>
        <w:br/>
        <w:t>Direnç: 5200-5400</w:t>
      </w:r>
    </w:p>
    <w:p w:rsidR="008D3CAA" w:rsidRDefault="00463A78">
      <w:pPr>
        <w:pStyle w:val="Heading1"/>
      </w:pPr>
      <w:r>
        <w:rPr>
          <w:rFonts w:ascii="Arial" w:hAnsi="Arial"/>
          <w:sz w:val="22"/>
        </w:rPr>
        <w:t xml:space="preserve">Ham </w:t>
      </w:r>
      <w:proofErr w:type="gramStart"/>
      <w:r>
        <w:rPr>
          <w:rFonts w:ascii="Arial" w:hAnsi="Arial"/>
          <w:sz w:val="22"/>
        </w:rPr>
        <w:t>Petrol -</w:t>
      </w:r>
      <w:proofErr w:type="gramEnd"/>
      <w:r>
        <w:rPr>
          <w:rFonts w:ascii="Arial" w:hAnsi="Arial"/>
          <w:sz w:val="22"/>
        </w:rPr>
        <w:t xml:space="preserve"> 66,26 direnci ve 64,42 desteği takip ediliyor</w:t>
      </w:r>
    </w:p>
    <w:p w:rsidR="008D3CAA" w:rsidRDefault="00386920">
      <w:r>
        <w:rPr>
          <w:rFonts w:ascii="Arial" w:hAnsi="Arial"/>
        </w:rPr>
        <w:t>Ham Petrol g</w:t>
      </w:r>
      <w:r w:rsidR="00463A78">
        <w:rPr>
          <w:rFonts w:ascii="Arial" w:hAnsi="Arial"/>
        </w:rPr>
        <w:t>eçtiğimiz günü %1.42 yükselişle tamamladı. Ham Petrol 20 günlük hareketli ortalamasının üzerinde kapanış gerç</w:t>
      </w:r>
      <w:r w:rsidR="00463A78">
        <w:rPr>
          <w:rFonts w:ascii="Arial" w:hAnsi="Arial"/>
        </w:rPr>
        <w:t>ekleştirerek aylık görünümünü güçlendirdi. Yükseliş halinde ilk direnç olarak 66,26 seviyesi takip edilirken bu direncin de geçilmesi halinde 66,56 takip edilebilir. Negatif hareketlerde ise destekler 64,42 ve 63,46 olarak izlenebilir.</w:t>
      </w:r>
      <w:r w:rsidR="00463A78">
        <w:rPr>
          <w:rFonts w:ascii="Arial" w:hAnsi="Arial"/>
        </w:rPr>
        <w:br/>
      </w:r>
      <w:r w:rsidR="00463A78">
        <w:rPr>
          <w:rFonts w:ascii="Arial" w:hAnsi="Arial"/>
        </w:rPr>
        <w:br/>
        <w:t>Destek: 64.42-63.46</w:t>
      </w:r>
      <w:r w:rsidR="00463A78">
        <w:rPr>
          <w:rFonts w:ascii="Arial" w:hAnsi="Arial"/>
        </w:rPr>
        <w:br/>
      </w:r>
      <w:r w:rsidR="00463A78">
        <w:rPr>
          <w:rFonts w:ascii="Arial" w:hAnsi="Arial"/>
        </w:rPr>
        <w:br/>
        <w:t>Direnç: 66.26-66.56</w:t>
      </w:r>
    </w:p>
    <w:p w:rsidR="008D3CAA" w:rsidRDefault="00463A78">
      <w:pPr>
        <w:pStyle w:val="Heading1"/>
      </w:pPr>
      <w:r>
        <w:rPr>
          <w:rFonts w:ascii="Arial" w:hAnsi="Arial"/>
          <w:sz w:val="22"/>
        </w:rPr>
        <w:t xml:space="preserve">S&amp;P 500 Endeksi </w:t>
      </w:r>
      <w:r w:rsidR="00386920">
        <w:rPr>
          <w:rFonts w:ascii="Arial" w:hAnsi="Arial"/>
          <w:sz w:val="22"/>
        </w:rPr>
        <w:t>–</w:t>
      </w:r>
      <w:r>
        <w:rPr>
          <w:rFonts w:ascii="Arial" w:hAnsi="Arial"/>
          <w:sz w:val="22"/>
        </w:rPr>
        <w:t xml:space="preserve"> </w:t>
      </w:r>
      <w:r w:rsidR="00386920">
        <w:rPr>
          <w:rFonts w:ascii="Arial" w:hAnsi="Arial"/>
          <w:sz w:val="22"/>
        </w:rPr>
        <w:t>Günü yatay seyirde tamamladı</w:t>
      </w:r>
    </w:p>
    <w:p w:rsidR="008D3CAA" w:rsidRDefault="00463A78">
      <w:r>
        <w:rPr>
          <w:rFonts w:ascii="Arial" w:hAnsi="Arial"/>
        </w:rPr>
        <w:t xml:space="preserve">S&amp;P 500 Endeksi geçtiğimiz günü 6.941 seviyesinde </w:t>
      </w:r>
      <w:r w:rsidR="00386920">
        <w:rPr>
          <w:rFonts w:ascii="Arial" w:hAnsi="Arial"/>
        </w:rPr>
        <w:t>yatay görünüm ile</w:t>
      </w:r>
      <w:r>
        <w:rPr>
          <w:rFonts w:ascii="Arial" w:hAnsi="Arial"/>
        </w:rPr>
        <w:t xml:space="preserve"> tamamladı. Önemli momentum indikatörlerinden biri olan RSI değerine bakıldığında ise aşırı alım veya satım </w:t>
      </w:r>
      <w:r>
        <w:rPr>
          <w:rFonts w:ascii="Arial" w:hAnsi="Arial"/>
        </w:rPr>
        <w:t>bölgesinde olmadığı görülebilir. Öte yandan, ilk direnç olarak 7.103 seviyesi karşımıza çıkarken bu seviyenin üzerinde 7.152 direncine yönelim gerçekleşebilir. Aşağı yönlü işlemlerde ise 6.888 ve 6.765 destekleri takip edilmelidir.</w:t>
      </w:r>
      <w:r>
        <w:rPr>
          <w:rFonts w:ascii="Arial" w:hAnsi="Arial"/>
        </w:rPr>
        <w:br/>
      </w:r>
      <w:r>
        <w:rPr>
          <w:rFonts w:ascii="Arial" w:hAnsi="Arial"/>
        </w:rPr>
        <w:br/>
        <w:t>Destek: 6888-6765</w:t>
      </w:r>
      <w:r>
        <w:rPr>
          <w:rFonts w:ascii="Arial" w:hAnsi="Arial"/>
        </w:rPr>
        <w:br/>
      </w:r>
      <w:r>
        <w:rPr>
          <w:rFonts w:ascii="Arial" w:hAnsi="Arial"/>
        </w:rPr>
        <w:br/>
        <w:t>Dire</w:t>
      </w:r>
      <w:r>
        <w:rPr>
          <w:rFonts w:ascii="Arial" w:hAnsi="Arial"/>
        </w:rPr>
        <w:t>nç: 7103-7152</w:t>
      </w:r>
    </w:p>
    <w:sectPr w:rsidR="008D3C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86920"/>
    <w:rsid w:val="00463A78"/>
    <w:rsid w:val="008D3CA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6A6CD"/>
  <w14:defaultImageDpi w14:val="300"/>
  <w15:docId w15:val="{A7824992-A66F-444A-A112-488A75D7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lang w:val="tr-TR"/>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799d1eff-010f-4720-ba29-934b8dd178ce</TitusGUID>
  <TitusMetadata xmlns="">eyJucyI6Imh0dHBzOlwvXC90aXR1cy5jb20iLCJwcm9wcyI6W3sibiI6IkNsYXNzaWZpY2F0aW9uIiwidmFscyI6W3sidmFsdWUiOiJHZS04OGIxMzM1YiJ9XX0seyJuIjoiS1ZLSyIsInZhbHMiOlt7InZhbHVlIjoiTi1lOTc1ODUxNSJ9XX0seyJuIjoiVmlzdWFsTWFya2luZyIsInZhbHMiOlt7InZhbHVlIjoiQXBwbHlUYWcifV19LHsibiI6IlNjb3BlT2ZTZWNyZXQiLCJ2YWxzIjpb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DFA49-F8D7-4464-A172-025DE6E13A39}">
  <ds:schemaRefs>
    <ds:schemaRef ds:uri="http://schemas.titus.com/TitusProperties/"/>
    <ds:schemaRef ds:uri=""/>
  </ds:schemaRefs>
</ds:datastoreItem>
</file>

<file path=customXml/itemProps2.xml><?xml version="1.0" encoding="utf-8"?>
<ds:datastoreItem xmlns:ds="http://schemas.openxmlformats.org/officeDocument/2006/customXml" ds:itemID="{6F3A56EE-609F-4E34-BE1D-D4B86C87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598</Words>
  <Characters>4117</Characters>
  <Application>Microsoft Office Word</Application>
  <DocSecurity>0</DocSecurity>
  <Lines>86</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Ge-88b1335b, N-e9758515</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799d1eff-010f-4720-ba29-934b8dd178ce</vt:lpwstr>
  </property>
  <property fmtid="{D5CDD505-2E9C-101B-9397-08002B2CF9AE}" pid="3" name="Classification">
    <vt:lpwstr>Ge-88b1335b</vt:lpwstr>
  </property>
  <property fmtid="{D5CDD505-2E9C-101B-9397-08002B2CF9AE}" pid="4" name="KVKK">
    <vt:lpwstr>N-e9758515</vt:lpwstr>
  </property>
  <property fmtid="{D5CDD505-2E9C-101B-9397-08002B2CF9AE}" pid="5" name="VisualMarking">
    <vt:lpwstr>ApplyTag</vt:lpwstr>
  </property>
</Properties>
</file>