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3A5" w:rsidRDefault="003C03A5" w:rsidP="003C03A5">
      <w:r>
        <w:t xml:space="preserve">ASELSAN, 2025 yılının üçüncü çeyreğinde (3Ç25) yıllık </w:t>
      </w:r>
      <w:proofErr w:type="gramStart"/>
      <w:r>
        <w:t>bazda</w:t>
      </w:r>
      <w:proofErr w:type="gramEnd"/>
      <w:r>
        <w:t xml:space="preserve"> %12 artışla 90,9 milyar TL net satış geliri elde etmiş, net dönem karını %42 artırarak 11,65 milyar TL seviyesinde açıklamıştır. Çeyreklik </w:t>
      </w:r>
      <w:proofErr w:type="gramStart"/>
      <w:r>
        <w:t>bazda</w:t>
      </w:r>
      <w:proofErr w:type="gramEnd"/>
      <w:r>
        <w:t xml:space="preserve"> 4,7 milyar TL net kar ile piyasa beklentisi olan 3 milyar TL’nin üzerinde bir sonuç elde edilmiştir. </w:t>
      </w:r>
      <w:proofErr w:type="spellStart"/>
      <w:r>
        <w:t>Operasyonel</w:t>
      </w:r>
      <w:proofErr w:type="spellEnd"/>
      <w:r>
        <w:t xml:space="preserve"> karlılık güçlü seyrini sürdürürken, esas faaliyetlerden elde edilen kur farkı gelirleri karlılığı desteklemiştir. Ancak TMS 29 kapsamında kaydedilen 15,7 milyar TL’lik parasal pozisyon kaybı, faaliyet dışı karı baskılamıştır. Buna karşın, yüksek tutarlı ertelenmiş vergi geliri net karı olumlu etkilemiştir.</w:t>
      </w:r>
    </w:p>
    <w:p w:rsidR="003C03A5" w:rsidRDefault="003C03A5" w:rsidP="003C03A5">
      <w:bookmarkStart w:id="0" w:name="_GoBack"/>
      <w:bookmarkEnd w:id="0"/>
    </w:p>
    <w:p w:rsidR="003C03A5" w:rsidRDefault="003C03A5" w:rsidP="003C03A5">
      <w:r>
        <w:t>Şirketin işletme faaliyetlerinden nakit akışı 24,1 Milyar TL ile güçlü bir pozisyona ulaşırken, net borç pozisyonu nakit seviyesindeki azalmaya bağlı olarak sınırlı bir artış göstermiştir. 18 Milyar dolar seviyesindeki güçlü bakiye sipariş tutarı, şirketin gelir görünürlüğünü korumaktadır.</w:t>
      </w:r>
    </w:p>
    <w:p w:rsidR="003C03A5" w:rsidRDefault="003C03A5" w:rsidP="003C03A5"/>
    <w:p w:rsidR="003C03A5" w:rsidRDefault="003C03A5" w:rsidP="003C03A5">
      <w:proofErr w:type="spellStart"/>
      <w:r>
        <w:t>Operasyonel</w:t>
      </w:r>
      <w:proofErr w:type="spellEnd"/>
      <w:r>
        <w:t xml:space="preserve"> Performans ve Karlılık</w:t>
      </w:r>
    </w:p>
    <w:p w:rsidR="003C03A5" w:rsidRDefault="003C03A5" w:rsidP="003C03A5"/>
    <w:p w:rsidR="003C03A5" w:rsidRDefault="003C03A5" w:rsidP="003C03A5">
      <w:r>
        <w:t xml:space="preserve">Şirketin hasılatı yıllık </w:t>
      </w:r>
      <w:proofErr w:type="gramStart"/>
      <w:r>
        <w:t>bazda</w:t>
      </w:r>
      <w:proofErr w:type="gramEnd"/>
      <w:r>
        <w:t xml:space="preserve"> %12 artışla 80,9 milyar TL’den 90,9 milyar TL’ye yükselmiştir. Satışların %9,4’ü (8,5 milyar TL) yurt dışı kaynaklıdır. Brüt kar 28,1 milyar TL seviyesinde gerçekleşirken brüt kar </w:t>
      </w:r>
      <w:proofErr w:type="gramStart"/>
      <w:r>
        <w:t>marjı</w:t>
      </w:r>
      <w:proofErr w:type="gramEnd"/>
      <w:r>
        <w:t xml:space="preserve"> %30,9 ile geçen yılki seviyesini korumuştur. Esas faaliyetlerden diğer gelirler (büyük ölçüde kur farkı gelirleri) 17,1 milyar TL’den 24,4 milyar TL’ye yükselmiş ve faaliyet karlılığını güçlendirmiştir. Esas faaliyet karı (EFK) yıllık %37 artışla 26,3 milyar TL seviyesine çıkmış, EFK </w:t>
      </w:r>
      <w:proofErr w:type="gramStart"/>
      <w:r>
        <w:t>marjı</w:t>
      </w:r>
      <w:proofErr w:type="gramEnd"/>
      <w:r>
        <w:t xml:space="preserve"> %23,7’den %28,9’a yükselmiştir.</w:t>
      </w:r>
    </w:p>
    <w:p w:rsidR="003C03A5" w:rsidRDefault="003C03A5" w:rsidP="003C03A5"/>
    <w:p w:rsidR="003C03A5" w:rsidRDefault="003C03A5" w:rsidP="003C03A5">
      <w:r>
        <w:t>Finansman ve Net Kar</w:t>
      </w:r>
    </w:p>
    <w:p w:rsidR="003C03A5" w:rsidRDefault="003C03A5" w:rsidP="003C03A5"/>
    <w:p w:rsidR="003C03A5" w:rsidRDefault="003C03A5" w:rsidP="003C03A5">
      <w:r>
        <w:t xml:space="preserve">3Ç25 döneminde kaydedilen 15,7 milyar TL parasal kayıp ve net 8,0 milyar TL finansman gideri, </w:t>
      </w:r>
      <w:proofErr w:type="spellStart"/>
      <w:r>
        <w:t>operasyonel</w:t>
      </w:r>
      <w:proofErr w:type="spellEnd"/>
      <w:r>
        <w:t xml:space="preserve"> karlılığa rağmen vergi öncesi karı 2,65 milyar TL seviyesinde sınırlamıştır. Bununla birlikte, Ar-Ge yatırımlarına ilişkin 8,9 milyar TL’lik ertelenmiş vergi geliri, net dönem karını desteklemiş ve 11,59 milyar TL sürdürülen faaliyetler karına ulaşılmasını sağlamıştır.</w:t>
      </w:r>
    </w:p>
    <w:p w:rsidR="003C03A5" w:rsidRDefault="003C03A5" w:rsidP="003C03A5"/>
    <w:p w:rsidR="003C03A5" w:rsidRDefault="003C03A5" w:rsidP="003C03A5">
      <w:r>
        <w:t>Bilanço Analizi ve Nakit Akışları</w:t>
      </w:r>
    </w:p>
    <w:p w:rsidR="003C03A5" w:rsidRDefault="003C03A5" w:rsidP="003C03A5"/>
    <w:p w:rsidR="003C03A5" w:rsidRDefault="003C03A5" w:rsidP="003C03A5">
      <w:r>
        <w:t xml:space="preserve">Toplam varlıklar, 2024 </w:t>
      </w:r>
      <w:proofErr w:type="gramStart"/>
      <w:r>
        <w:t>yıl sonuna</w:t>
      </w:r>
      <w:proofErr w:type="gramEnd"/>
      <w:r>
        <w:t xml:space="preserve"> göre %6,5 artışla 324,3 milyar TL seviyesine yükselmiştir. Toplam finansal borçlar 40,8 milyar TL’den 38,2 milyar TL’ye gerilerken, nakit varlıklardaki düşüşe bağlı olarak net borç 20 milyar TL’den 23,8 milyar TL’ye yükselmiştir. </w:t>
      </w:r>
      <w:proofErr w:type="spellStart"/>
      <w:r>
        <w:t>Özkaynaklar</w:t>
      </w:r>
      <w:proofErr w:type="spellEnd"/>
      <w:r>
        <w:t xml:space="preserve"> %5,8 artışla 187,6 milyar TL seviyesine çıkmıştır.</w:t>
      </w:r>
    </w:p>
    <w:p w:rsidR="003C03A5" w:rsidRDefault="003C03A5" w:rsidP="003C03A5"/>
    <w:p w:rsidR="003C03A5" w:rsidRDefault="003C03A5" w:rsidP="003C03A5">
      <w:r>
        <w:lastRenderedPageBreak/>
        <w:t xml:space="preserve">3Ç25 döneminde şirketin nakit akış performansı </w:t>
      </w:r>
      <w:proofErr w:type="spellStart"/>
      <w:r>
        <w:t>operasyonel</w:t>
      </w:r>
      <w:proofErr w:type="spellEnd"/>
      <w:r>
        <w:t xml:space="preserve"> olarak toparlanma göstermiştir. İşletme Faaliyetlerinden Net Nakit Akışları tarafında geçen yılın aynı dönemindeki 1,2 Milyar TL'ye kıyasla 24,1 Milyar TL pozitif nakit akışı üretilmiştir. Yatırım Faaliyetlerinden ise 24,7 Milyar TL negatif nakit akışı kaydedilmiştir. Bunun 7,2 Milyar TL'si maddi duran varlık alımı, 16,8 Milyar TL'si ise maddi olmayan duran varlık alımı kaynaklıdır. Finansman Faaliyetleri için 2,0 Milyar TL net nakit çıkışı gerçekleşmiştir. Dönem sonunda ise net nakit değişimi 6,4 Milyar TL negatif olmuştur.</w:t>
      </w:r>
    </w:p>
    <w:p w:rsidR="003C03A5" w:rsidRDefault="003C03A5" w:rsidP="003C03A5"/>
    <w:p w:rsidR="003C03A5" w:rsidRDefault="003C03A5" w:rsidP="003C03A5">
      <w:r>
        <w:t>Görünüm ve Beklentiler</w:t>
      </w:r>
    </w:p>
    <w:p w:rsidR="003C03A5" w:rsidRDefault="003C03A5" w:rsidP="003C03A5"/>
    <w:p w:rsidR="003C03A5" w:rsidRDefault="003C03A5" w:rsidP="003C03A5">
      <w:r>
        <w:t xml:space="preserve">ASELSAN, 2025 </w:t>
      </w:r>
      <w:proofErr w:type="gramStart"/>
      <w:r>
        <w:t>yıl sonu</w:t>
      </w:r>
      <w:proofErr w:type="gramEnd"/>
      <w:r>
        <w:t xml:space="preserve"> beklentilerini korumaktadır:</w:t>
      </w:r>
    </w:p>
    <w:p w:rsidR="003C03A5" w:rsidRDefault="003C03A5" w:rsidP="003C03A5"/>
    <w:p w:rsidR="003C03A5" w:rsidRDefault="003C03A5" w:rsidP="003C03A5">
      <w:r>
        <w:t>Ciro artışı: %10’un üzerinde,</w:t>
      </w:r>
    </w:p>
    <w:p w:rsidR="003C03A5" w:rsidRDefault="003C03A5" w:rsidP="003C03A5"/>
    <w:p w:rsidR="003C03A5" w:rsidRDefault="003C03A5" w:rsidP="003C03A5">
      <w:r>
        <w:t xml:space="preserve">Düzeltilmiş FAVÖK </w:t>
      </w:r>
      <w:proofErr w:type="gramStart"/>
      <w:r>
        <w:t>marjı</w:t>
      </w:r>
      <w:proofErr w:type="gramEnd"/>
      <w:r>
        <w:t>: %23’ün üzerinde,</w:t>
      </w:r>
    </w:p>
    <w:p w:rsidR="003C03A5" w:rsidRDefault="003C03A5" w:rsidP="003C03A5"/>
    <w:p w:rsidR="003C03A5" w:rsidRDefault="003C03A5" w:rsidP="003C03A5">
      <w:r>
        <w:t>Yatırım harcamaları: 20 milyar TL’nin üzerinde.</w:t>
      </w:r>
    </w:p>
    <w:p w:rsidR="003C03A5" w:rsidRDefault="003C03A5" w:rsidP="003C03A5"/>
    <w:p w:rsidR="0083677C" w:rsidRDefault="003C03A5" w:rsidP="003C03A5">
      <w:r>
        <w:t xml:space="preserve">30 Eylül 2025 itibarıyla bakiye sipariş tutarı 18 milyar ABD doları, bilanço tarihinden sonra imzalanan yeni sözleşmelerin tutarı ise 719 milyon ABD doları seviyesindedir. Ayrıca, Ankara </w:t>
      </w:r>
      <w:proofErr w:type="spellStart"/>
      <w:r>
        <w:t>Oğulbey’de</w:t>
      </w:r>
      <w:proofErr w:type="spellEnd"/>
      <w:r>
        <w:t xml:space="preserve"> 1,5 milyar ABD doları değerindeki yeni savunma yatırımı ile şirket, üretim kapasitesini artırmayı ve “</w:t>
      </w:r>
      <w:proofErr w:type="spellStart"/>
      <w:r>
        <w:t>Çelikkubbe</w:t>
      </w:r>
      <w:proofErr w:type="spellEnd"/>
      <w:r>
        <w:t xml:space="preserve">” hava savunma sistemleri </w:t>
      </w:r>
      <w:proofErr w:type="gramStart"/>
      <w:r>
        <w:t>dahil</w:t>
      </w:r>
      <w:proofErr w:type="gramEnd"/>
      <w:r>
        <w:t xml:space="preserve"> stratejik ürünlerde seri üretim kabiliyetini güçlendirmeyi hedeflemektedir.</w:t>
      </w:r>
    </w:p>
    <w:sectPr w:rsidR="008367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31E"/>
    <w:rsid w:val="0008431E"/>
    <w:rsid w:val="00197E60"/>
    <w:rsid w:val="003C03A5"/>
    <w:rsid w:val="008367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197E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197E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283463">
      <w:bodyDiv w:val="1"/>
      <w:marLeft w:val="0"/>
      <w:marRight w:val="0"/>
      <w:marTop w:val="0"/>
      <w:marBottom w:val="0"/>
      <w:divBdr>
        <w:top w:val="none" w:sz="0" w:space="0" w:color="auto"/>
        <w:left w:val="none" w:sz="0" w:space="0" w:color="auto"/>
        <w:bottom w:val="none" w:sz="0" w:space="0" w:color="auto"/>
        <w:right w:val="none" w:sz="0" w:space="0" w:color="auto"/>
      </w:divBdr>
      <w:divsChild>
        <w:div w:id="1471021309">
          <w:marLeft w:val="0"/>
          <w:marRight w:val="0"/>
          <w:marTop w:val="0"/>
          <w:marBottom w:val="0"/>
          <w:divBdr>
            <w:top w:val="none" w:sz="0" w:space="0" w:color="auto"/>
            <w:left w:val="none" w:sz="0" w:space="0" w:color="auto"/>
            <w:bottom w:val="none" w:sz="0" w:space="0" w:color="auto"/>
            <w:right w:val="none" w:sz="0" w:space="0" w:color="auto"/>
          </w:divBdr>
        </w:div>
        <w:div w:id="2126463577">
          <w:marLeft w:val="0"/>
          <w:marRight w:val="0"/>
          <w:marTop w:val="0"/>
          <w:marBottom w:val="0"/>
          <w:divBdr>
            <w:top w:val="none" w:sz="0" w:space="0" w:color="auto"/>
            <w:left w:val="none" w:sz="0" w:space="0" w:color="auto"/>
            <w:bottom w:val="none" w:sz="0" w:space="0" w:color="auto"/>
            <w:right w:val="none" w:sz="0" w:space="0" w:color="auto"/>
          </w:divBdr>
        </w:div>
        <w:div w:id="1612394484">
          <w:marLeft w:val="0"/>
          <w:marRight w:val="0"/>
          <w:marTop w:val="0"/>
          <w:marBottom w:val="0"/>
          <w:divBdr>
            <w:top w:val="none" w:sz="0" w:space="0" w:color="auto"/>
            <w:left w:val="none" w:sz="0" w:space="0" w:color="auto"/>
            <w:bottom w:val="none" w:sz="0" w:space="0" w:color="auto"/>
            <w:right w:val="none" w:sz="0" w:space="0" w:color="auto"/>
          </w:divBdr>
        </w:div>
        <w:div w:id="1188520883">
          <w:marLeft w:val="0"/>
          <w:marRight w:val="0"/>
          <w:marTop w:val="0"/>
          <w:marBottom w:val="0"/>
          <w:divBdr>
            <w:top w:val="none" w:sz="0" w:space="0" w:color="auto"/>
            <w:left w:val="none" w:sz="0" w:space="0" w:color="auto"/>
            <w:bottom w:val="none" w:sz="0" w:space="0" w:color="auto"/>
            <w:right w:val="none" w:sz="0" w:space="0" w:color="auto"/>
          </w:divBdr>
        </w:div>
        <w:div w:id="1620146043">
          <w:marLeft w:val="0"/>
          <w:marRight w:val="0"/>
          <w:marTop w:val="0"/>
          <w:marBottom w:val="0"/>
          <w:divBdr>
            <w:top w:val="none" w:sz="0" w:space="0" w:color="auto"/>
            <w:left w:val="none" w:sz="0" w:space="0" w:color="auto"/>
            <w:bottom w:val="none" w:sz="0" w:space="0" w:color="auto"/>
            <w:right w:val="none" w:sz="0" w:space="0" w:color="auto"/>
          </w:divBdr>
        </w:div>
        <w:div w:id="1268391407">
          <w:marLeft w:val="0"/>
          <w:marRight w:val="0"/>
          <w:marTop w:val="0"/>
          <w:marBottom w:val="0"/>
          <w:divBdr>
            <w:top w:val="none" w:sz="0" w:space="0" w:color="auto"/>
            <w:left w:val="none" w:sz="0" w:space="0" w:color="auto"/>
            <w:bottom w:val="none" w:sz="0" w:space="0" w:color="auto"/>
            <w:right w:val="none" w:sz="0" w:space="0" w:color="auto"/>
          </w:divBdr>
        </w:div>
        <w:div w:id="1900706989">
          <w:marLeft w:val="0"/>
          <w:marRight w:val="0"/>
          <w:marTop w:val="0"/>
          <w:marBottom w:val="0"/>
          <w:divBdr>
            <w:top w:val="none" w:sz="0" w:space="0" w:color="auto"/>
            <w:left w:val="none" w:sz="0" w:space="0" w:color="auto"/>
            <w:bottom w:val="none" w:sz="0" w:space="0" w:color="auto"/>
            <w:right w:val="none" w:sz="0" w:space="0" w:color="auto"/>
          </w:divBdr>
        </w:div>
        <w:div w:id="445655613">
          <w:marLeft w:val="0"/>
          <w:marRight w:val="0"/>
          <w:marTop w:val="0"/>
          <w:marBottom w:val="0"/>
          <w:divBdr>
            <w:top w:val="none" w:sz="0" w:space="0" w:color="auto"/>
            <w:left w:val="none" w:sz="0" w:space="0" w:color="auto"/>
            <w:bottom w:val="none" w:sz="0" w:space="0" w:color="auto"/>
            <w:right w:val="none" w:sz="0" w:space="0" w:color="auto"/>
          </w:divBdr>
        </w:div>
        <w:div w:id="127019081">
          <w:marLeft w:val="0"/>
          <w:marRight w:val="0"/>
          <w:marTop w:val="0"/>
          <w:marBottom w:val="0"/>
          <w:divBdr>
            <w:top w:val="none" w:sz="0" w:space="0" w:color="auto"/>
            <w:left w:val="none" w:sz="0" w:space="0" w:color="auto"/>
            <w:bottom w:val="none" w:sz="0" w:space="0" w:color="auto"/>
            <w:right w:val="none" w:sz="0" w:space="0" w:color="auto"/>
          </w:divBdr>
        </w:div>
        <w:div w:id="215119210">
          <w:marLeft w:val="0"/>
          <w:marRight w:val="0"/>
          <w:marTop w:val="0"/>
          <w:marBottom w:val="0"/>
          <w:divBdr>
            <w:top w:val="none" w:sz="0" w:space="0" w:color="auto"/>
            <w:left w:val="none" w:sz="0" w:space="0" w:color="auto"/>
            <w:bottom w:val="none" w:sz="0" w:space="0" w:color="auto"/>
            <w:right w:val="none" w:sz="0" w:space="0" w:color="auto"/>
          </w:divBdr>
        </w:div>
        <w:div w:id="126707048">
          <w:marLeft w:val="0"/>
          <w:marRight w:val="0"/>
          <w:marTop w:val="0"/>
          <w:marBottom w:val="0"/>
          <w:divBdr>
            <w:top w:val="none" w:sz="0" w:space="0" w:color="auto"/>
            <w:left w:val="none" w:sz="0" w:space="0" w:color="auto"/>
            <w:bottom w:val="none" w:sz="0" w:space="0" w:color="auto"/>
            <w:right w:val="none" w:sz="0" w:space="0" w:color="auto"/>
          </w:divBdr>
        </w:div>
        <w:div w:id="1732383220">
          <w:marLeft w:val="0"/>
          <w:marRight w:val="0"/>
          <w:marTop w:val="0"/>
          <w:marBottom w:val="0"/>
          <w:divBdr>
            <w:top w:val="none" w:sz="0" w:space="0" w:color="auto"/>
            <w:left w:val="none" w:sz="0" w:space="0" w:color="auto"/>
            <w:bottom w:val="none" w:sz="0" w:space="0" w:color="auto"/>
            <w:right w:val="none" w:sz="0" w:space="0" w:color="auto"/>
          </w:divBdr>
        </w:div>
        <w:div w:id="1509902705">
          <w:marLeft w:val="0"/>
          <w:marRight w:val="0"/>
          <w:marTop w:val="0"/>
          <w:marBottom w:val="0"/>
          <w:divBdr>
            <w:top w:val="none" w:sz="0" w:space="0" w:color="auto"/>
            <w:left w:val="none" w:sz="0" w:space="0" w:color="auto"/>
            <w:bottom w:val="none" w:sz="0" w:space="0" w:color="auto"/>
            <w:right w:val="none" w:sz="0" w:space="0" w:color="auto"/>
          </w:divBdr>
        </w:div>
        <w:div w:id="215901011">
          <w:marLeft w:val="0"/>
          <w:marRight w:val="0"/>
          <w:marTop w:val="0"/>
          <w:marBottom w:val="0"/>
          <w:divBdr>
            <w:top w:val="none" w:sz="0" w:space="0" w:color="auto"/>
            <w:left w:val="none" w:sz="0" w:space="0" w:color="auto"/>
            <w:bottom w:val="none" w:sz="0" w:space="0" w:color="auto"/>
            <w:right w:val="none" w:sz="0" w:space="0" w:color="auto"/>
          </w:divBdr>
        </w:div>
        <w:div w:id="181364687">
          <w:marLeft w:val="0"/>
          <w:marRight w:val="0"/>
          <w:marTop w:val="0"/>
          <w:marBottom w:val="0"/>
          <w:divBdr>
            <w:top w:val="none" w:sz="0" w:space="0" w:color="auto"/>
            <w:left w:val="none" w:sz="0" w:space="0" w:color="auto"/>
            <w:bottom w:val="none" w:sz="0" w:space="0" w:color="auto"/>
            <w:right w:val="none" w:sz="0" w:space="0" w:color="auto"/>
          </w:divBdr>
        </w:div>
        <w:div w:id="465702103">
          <w:marLeft w:val="0"/>
          <w:marRight w:val="0"/>
          <w:marTop w:val="0"/>
          <w:marBottom w:val="0"/>
          <w:divBdr>
            <w:top w:val="none" w:sz="0" w:space="0" w:color="auto"/>
            <w:left w:val="none" w:sz="0" w:space="0" w:color="auto"/>
            <w:bottom w:val="none" w:sz="0" w:space="0" w:color="auto"/>
            <w:right w:val="none" w:sz="0" w:space="0" w:color="auto"/>
          </w:divBdr>
        </w:div>
        <w:div w:id="435754488">
          <w:marLeft w:val="0"/>
          <w:marRight w:val="0"/>
          <w:marTop w:val="0"/>
          <w:marBottom w:val="0"/>
          <w:divBdr>
            <w:top w:val="none" w:sz="0" w:space="0" w:color="auto"/>
            <w:left w:val="none" w:sz="0" w:space="0" w:color="auto"/>
            <w:bottom w:val="none" w:sz="0" w:space="0" w:color="auto"/>
            <w:right w:val="none" w:sz="0" w:space="0" w:color="auto"/>
          </w:divBdr>
        </w:div>
        <w:div w:id="1774742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5</cp:revision>
  <dcterms:created xsi:type="dcterms:W3CDTF">2025-11-05T06:54:00Z</dcterms:created>
  <dcterms:modified xsi:type="dcterms:W3CDTF">2025-11-05T21:30:00Z</dcterms:modified>
</cp:coreProperties>
</file>