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1BD4" w14:textId="77777777" w:rsidR="003E7A0A" w:rsidRDefault="003E7A0A" w:rsidP="003E7A0A">
      <w:pPr>
        <w:pStyle w:val="NormalWeb"/>
      </w:pPr>
      <w:r>
        <w:rPr>
          <w:rStyle w:val="Gl"/>
        </w:rPr>
        <w:t>Altın geçtiğimiz hafta Euro cinsinden tarihi zirvesini gördü, sırada ABD doları cinsinden zirve var</w:t>
      </w:r>
    </w:p>
    <w:p w14:paraId="51D98E73" w14:textId="77777777" w:rsidR="003E7A0A" w:rsidRDefault="003E7A0A" w:rsidP="003E7A0A">
      <w:pPr>
        <w:pStyle w:val="NormalWeb"/>
      </w:pPr>
      <w:r>
        <w:t> </w:t>
      </w:r>
    </w:p>
    <w:p w14:paraId="223AA420" w14:textId="77777777" w:rsidR="003E7A0A" w:rsidRDefault="003E7A0A" w:rsidP="003E7A0A">
      <w:pPr>
        <w:pStyle w:val="NormalWeb"/>
      </w:pPr>
      <w:r>
        <w:t>Geçtiğimiz hafta altın piyasası etkileyici bir boğa koşusu gördü. Sadece geçtiğimiz hafta altın Euro cinsinden %7, ABD doları cinsinden ise %5 kazanım elde etti.</w:t>
      </w:r>
    </w:p>
    <w:p w14:paraId="3EB72B01" w14:textId="77777777" w:rsidR="003E7A0A" w:rsidRDefault="003E7A0A" w:rsidP="003E7A0A">
      <w:pPr>
        <w:pStyle w:val="NormalWeb"/>
      </w:pPr>
      <w:r>
        <w:t>Kasım ayı son haftasına başlandığından ise altın piyasasında belirgin bir baskı görülüyor. Hafta başında ons altın 2670 $ seviyesine geriledi. Altın gün içinde yaklaşık olarak %1,7 oranında kayıp yaşadı.</w:t>
      </w:r>
    </w:p>
    <w:p w14:paraId="13F994DD" w14:textId="77777777" w:rsidR="003E7A0A" w:rsidRDefault="003E7A0A" w:rsidP="003E7A0A">
      <w:pPr>
        <w:pStyle w:val="NormalWeb"/>
      </w:pPr>
      <w:r>
        <w:t> </w:t>
      </w:r>
    </w:p>
    <w:p w14:paraId="68D0B168" w14:textId="77777777" w:rsidR="003E7A0A" w:rsidRDefault="003E7A0A" w:rsidP="003E7A0A">
      <w:pPr>
        <w:pStyle w:val="NormalWeb"/>
      </w:pPr>
      <w:r>
        <w:t>Geçtiğimiz hafta Avrupa’da ons altın Euro cinsinden tarihi zirvesini gördü. Bunun temel sebebi Avrupa ekonomisinde yaşanan ve büyümeye devam eden ekonomik zayıflık. Döviz piyasasında Euro ABD doları karşısında son iki yılın en düşük seviyesine gerilerken Avrupa bölgesinde bileşik Satın Alma Yöneticileri (PMI) endeksi son 10 ayın en düşük seviyesine geriledi. Bu endeks 48,1 seviyesinde.  Daralmaya işaret eden bu endeks bir bakıma Avrupa Merkez Bankası’nın gevşek para politikasını agresif uygulaması sonucunu getirebilir.</w:t>
      </w:r>
    </w:p>
    <w:p w14:paraId="2932DBCB" w14:textId="77777777" w:rsidR="003E7A0A" w:rsidRDefault="003E7A0A" w:rsidP="003E7A0A">
      <w:pPr>
        <w:pStyle w:val="NormalWeb"/>
      </w:pPr>
      <w:r>
        <w:t> </w:t>
      </w:r>
    </w:p>
    <w:p w14:paraId="1F26BBA3" w14:textId="77777777" w:rsidR="003E7A0A" w:rsidRDefault="003E7A0A" w:rsidP="003E7A0A">
      <w:pPr>
        <w:pStyle w:val="NormalWeb"/>
      </w:pPr>
      <w:r>
        <w:t>Altının gücü sadece Euro para biriminden kaynaklanmıyor. Almanya ekonomisinin keskin bir şekilde soğuma göstermesi ve ülkede politik kriz yaşanmasına ek olarak bölgede jeopolitik kriz üst seviyede. Bu sebeple, özellikle geçen hafta yatırımcılar altın piyasasına giriş yaptı.</w:t>
      </w:r>
    </w:p>
    <w:p w14:paraId="2BF91B3B" w14:textId="77777777" w:rsidR="003E7A0A" w:rsidRDefault="003E7A0A" w:rsidP="003E7A0A">
      <w:pPr>
        <w:pStyle w:val="NormalWeb"/>
      </w:pPr>
      <w:r>
        <w:t> </w:t>
      </w:r>
    </w:p>
    <w:p w14:paraId="0E96770F" w14:textId="77777777" w:rsidR="003E7A0A" w:rsidRDefault="003E7A0A" w:rsidP="003E7A0A">
      <w:pPr>
        <w:pStyle w:val="NormalWeb"/>
      </w:pPr>
      <w:r>
        <w:t>Geçtiğimiz hafta Avrupa’da ons altın 2600 € seviyesini geçerek tüm zamanların en yüksek seviyesini gördü. Avrupa’da ons altın geçtiğimiz hafta 50 günlük hareketli ortalamasına temas ederken birçok yatırımcıyı piyasaya girmesi konusunda ikna eden tetikleyici bir güç yarattı. Bir yılı aşkın bir süredir bu eğri bölge Avrupa’da altın fiyatının taktik destek bölgesini oluşturmuştu.</w:t>
      </w:r>
    </w:p>
    <w:p w14:paraId="3D623F02" w14:textId="77777777" w:rsidR="003E7A0A" w:rsidRDefault="003E7A0A" w:rsidP="003E7A0A">
      <w:pPr>
        <w:pStyle w:val="NormalWeb"/>
      </w:pPr>
      <w:r>
        <w:t> </w:t>
      </w:r>
    </w:p>
    <w:p w14:paraId="7D181148" w14:textId="77777777" w:rsidR="003E7A0A" w:rsidRDefault="003E7A0A" w:rsidP="003E7A0A">
      <w:pPr>
        <w:pStyle w:val="NormalWeb"/>
      </w:pPr>
      <w:r>
        <w:t>Birçok uzman ekonomiste göre altın Euro cinsinden tarihi zirvesini gördükten kısa bir süre sonrasında ABD doları cinsi ve diğer para birimlerinde yeni tarihi zirvelerini görecektir.</w:t>
      </w:r>
    </w:p>
    <w:p w14:paraId="1F5BE408" w14:textId="77777777" w:rsidR="003E7A0A" w:rsidRDefault="003E7A0A" w:rsidP="003E7A0A">
      <w:pPr>
        <w:pStyle w:val="NormalWeb"/>
      </w:pPr>
      <w:r>
        <w:t> </w:t>
      </w:r>
    </w:p>
    <w:p w14:paraId="2347B789" w14:textId="77777777" w:rsidR="003E7A0A" w:rsidRDefault="003E7A0A" w:rsidP="003E7A0A">
      <w:pPr>
        <w:pStyle w:val="NormalWeb"/>
      </w:pPr>
      <w:r>
        <w:t xml:space="preserve">Ekonomik yavaşlama Avrupa bölgesine özgü bir tehdit değil. Her ne kadar </w:t>
      </w:r>
      <w:proofErr w:type="spellStart"/>
      <w:r>
        <w:t>Trump’ın</w:t>
      </w:r>
      <w:proofErr w:type="spellEnd"/>
      <w:r>
        <w:t xml:space="preserve"> başkanlık seçimini kazanması ve ABD ekonomisini resesyona düşmesine engelleyebileceğine dair inancın güçlü olmasına rağmen henüz ABD ekonomisinin resesyondan kaçınabileceğine dair net bir görünüm ortada yok.</w:t>
      </w:r>
    </w:p>
    <w:p w14:paraId="1158D831" w14:textId="77777777" w:rsidR="003E7A0A" w:rsidRDefault="003E7A0A" w:rsidP="003E7A0A">
      <w:pPr>
        <w:pStyle w:val="NormalWeb"/>
      </w:pPr>
      <w:r>
        <w:t> </w:t>
      </w:r>
    </w:p>
    <w:p w14:paraId="186A85FA" w14:textId="77777777" w:rsidR="003E7A0A" w:rsidRDefault="003E7A0A" w:rsidP="003E7A0A">
      <w:pPr>
        <w:pStyle w:val="NormalWeb"/>
      </w:pPr>
      <w:proofErr w:type="spellStart"/>
      <w:r>
        <w:t>Fed’in</w:t>
      </w:r>
      <w:proofErr w:type="spellEnd"/>
      <w:r>
        <w:t xml:space="preserve"> faiz hamlesi piyasaların odak noktasında.</w:t>
      </w:r>
    </w:p>
    <w:p w14:paraId="49A287CF" w14:textId="77777777" w:rsidR="003E7A0A" w:rsidRDefault="003E7A0A" w:rsidP="003E7A0A">
      <w:pPr>
        <w:pStyle w:val="NormalWeb"/>
      </w:pPr>
      <w:r>
        <w:lastRenderedPageBreak/>
        <w:t> </w:t>
      </w:r>
    </w:p>
    <w:p w14:paraId="7B40EEAE" w14:textId="77777777" w:rsidR="003E7A0A" w:rsidRDefault="003E7A0A" w:rsidP="003E7A0A">
      <w:pPr>
        <w:pStyle w:val="NormalWeb"/>
      </w:pPr>
      <w:r>
        <w:t>Batılı yatırımcılar bu yıl boyunca çoğunlukla altının tarihi zirvesini kaçırdı.</w:t>
      </w:r>
    </w:p>
    <w:p w14:paraId="05118B4A" w14:textId="77777777" w:rsidR="003E7A0A" w:rsidRDefault="003E7A0A" w:rsidP="003E7A0A">
      <w:pPr>
        <w:pStyle w:val="NormalWeb"/>
      </w:pPr>
      <w:r>
        <w:t>ABD hükümet borcu devasa boyutlara erişirken gelişmekte olan piyasalar git gide ABD dolarından daha fazla uzaklaşarak altın varlığını portföylerine daha fazla eklemeye devam edecektir.</w:t>
      </w:r>
    </w:p>
    <w:p w14:paraId="0D1955F3" w14:textId="77777777" w:rsidR="003E7A0A" w:rsidRDefault="003E7A0A" w:rsidP="003E7A0A">
      <w:pPr>
        <w:pStyle w:val="NormalWeb"/>
      </w:pPr>
      <w:r>
        <w:t>Altın boğa piyasası uzun bir süre devam edecektir.</w:t>
      </w:r>
    </w:p>
    <w:p w14:paraId="13429158" w14:textId="3C0D3D63" w:rsidR="00124E9A" w:rsidRDefault="003E7A0A">
      <w:r w:rsidRPr="003E7A0A">
        <w:rPr>
          <w:b/>
          <w:bCs/>
        </w:rPr>
        <w:t>Kaynak:</w:t>
      </w:r>
      <w:r>
        <w:t xml:space="preserve"> Yatirimim.com</w:t>
      </w:r>
    </w:p>
    <w:sectPr w:rsidR="00124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39"/>
    <w:rsid w:val="00124E9A"/>
    <w:rsid w:val="003E7A0A"/>
    <w:rsid w:val="00CD4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CFF4"/>
  <w15:chartTrackingRefBased/>
  <w15:docId w15:val="{29DEE2A9-E903-4089-8808-5B94A966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7A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2024-11-25T11:39:00Z</dcterms:created>
  <dcterms:modified xsi:type="dcterms:W3CDTF">2024-11-25T11:39:00Z</dcterms:modified>
</cp:coreProperties>
</file>