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0A" w:rsidRDefault="00AA420A" w:rsidP="00AA420A">
      <w:pPr>
        <w:pStyle w:val="NormalWeb"/>
      </w:pPr>
      <w:r>
        <w:rPr>
          <w:rStyle w:val="Gl"/>
        </w:rPr>
        <w:t>Altın için çalkantılı bir hafta oluyor</w:t>
      </w:r>
    </w:p>
    <w:p w:rsidR="00AA420A" w:rsidRDefault="00AA420A" w:rsidP="00AA420A">
      <w:pPr>
        <w:pStyle w:val="NormalWeb"/>
      </w:pPr>
      <w:r>
        <w:t> </w:t>
      </w:r>
    </w:p>
    <w:p w:rsidR="00AA420A" w:rsidRDefault="00AA420A" w:rsidP="00AA420A">
      <w:pPr>
        <w:pStyle w:val="NormalWeb"/>
      </w:pPr>
      <w:r>
        <w:t>Fed politika toplantı sonrasında jeopolitik gerilimler ortamında altın fiyatı keskin düşüşler görüyor.</w:t>
      </w:r>
    </w:p>
    <w:p w:rsidR="00AA420A" w:rsidRDefault="00AA420A" w:rsidP="00AA420A">
      <w:pPr>
        <w:pStyle w:val="NormalWeb"/>
      </w:pPr>
      <w:r>
        <w:t> </w:t>
      </w:r>
    </w:p>
    <w:p w:rsidR="00AA420A" w:rsidRDefault="00AA420A" w:rsidP="00AA420A">
      <w:pPr>
        <w:pStyle w:val="NormalWeb"/>
      </w:pPr>
      <w:r>
        <w:t>Bu hafta altın piyasası olağanüstü seviyede dalgalanma görüyor. Buna rağmen altın varlığı güvenli liman varlığı olarak cazibesini korumayı başarıyor.</w:t>
      </w:r>
    </w:p>
    <w:p w:rsidR="00AA420A" w:rsidRDefault="00AA420A" w:rsidP="00AA420A">
      <w:pPr>
        <w:pStyle w:val="NormalWeb"/>
      </w:pPr>
      <w:r>
        <w:t> </w:t>
      </w:r>
    </w:p>
    <w:p w:rsidR="00AA420A" w:rsidRDefault="00AA420A" w:rsidP="00AA420A">
      <w:pPr>
        <w:pStyle w:val="NormalWeb"/>
      </w:pPr>
      <w:r>
        <w:t>Geçtiğimiz hafta Cuma günü İsrail’in İran’a hava saldırısı düzenlemesi altın varlığını birden güvenli liman varlığına dönüştürdü. Bu şok ile ons altın fiyatı birden 3430 $ seviyesi üzerine sıçradı. Ağustos ayı altın vadelileri 3452 $ seviyesine kadar sıçrama gösterdi.</w:t>
      </w:r>
    </w:p>
    <w:p w:rsidR="00AA420A" w:rsidRDefault="00AA420A" w:rsidP="00AA420A">
      <w:pPr>
        <w:pStyle w:val="NormalWeb"/>
      </w:pPr>
      <w:r>
        <w:t> </w:t>
      </w:r>
    </w:p>
    <w:p w:rsidR="00AA420A" w:rsidRDefault="00AA420A" w:rsidP="00AA420A">
      <w:pPr>
        <w:pStyle w:val="NormalWeb"/>
      </w:pPr>
      <w:r>
        <w:t>Buna karşın altın fiyatı son bir hafta ciddi bir aşınma gösterdi. Başlangıçta yatırımcıların kar satışlarına gittiklerini gördük. Ardından ABD dolar endeksinin kısmi kazanımlar göstermesi altın fiyatı üzerinde baskı kurmaya başladı.</w:t>
      </w:r>
    </w:p>
    <w:p w:rsidR="00AA420A" w:rsidRDefault="00AA420A" w:rsidP="00AA420A">
      <w:pPr>
        <w:pStyle w:val="NormalWeb"/>
      </w:pPr>
      <w:proofErr w:type="gramStart"/>
      <w:r>
        <w:t>Oysa ki</w:t>
      </w:r>
      <w:proofErr w:type="gramEnd"/>
      <w:r>
        <w:t xml:space="preserve"> hafta başında ons altın fiyatının 3473 $ seviyesinde açmış olması süregelen güce işaret ediyordu. Fakat sonraki seanslar altın fiyatının üzerinde baskı kurulduğunu ortaya koydu. Yatırımcıların ilk kar satışları ons altın fiyatından 48 $  düşmesi sonucunu getirdi. Bu satışların ardından Ağustos ayı altın vadelilerinin 3403 $ seviyesine kadar baskılandığı görüldü.</w:t>
      </w:r>
    </w:p>
    <w:p w:rsidR="00AA420A" w:rsidRDefault="00AA420A" w:rsidP="00AA420A">
      <w:pPr>
        <w:pStyle w:val="NormalWeb"/>
      </w:pPr>
      <w:r>
        <w:t> </w:t>
      </w:r>
    </w:p>
    <w:p w:rsidR="00AA420A" w:rsidRDefault="00AA420A" w:rsidP="00AA420A">
      <w:pPr>
        <w:pStyle w:val="NormalWeb"/>
      </w:pPr>
      <w:r>
        <w:t xml:space="preserve">Salı günkü işlemlerde altın piyasasında geçici bir soluklanma yaşandı. O günkü </w:t>
      </w:r>
      <w:proofErr w:type="gramStart"/>
      <w:r>
        <w:t>konsolidasyon</w:t>
      </w:r>
      <w:proofErr w:type="gramEnd"/>
      <w:r>
        <w:t xml:space="preserve"> sığ bir aşamada gerçekleşti. Kar satışlarının Salı günü de devam ettiği görüldü. Altın vadelileri ons başına 20 $ civarında bir kayıp daha gördü. Böylece altın vadelileri fiyatı ons başına kritik bir psikolojik eşik olan 3400 $ seviyesi altına gerileyerek 3386 $ seviyesinde işlem görmeye başladı.</w:t>
      </w:r>
    </w:p>
    <w:p w:rsidR="00AA420A" w:rsidRDefault="00AA420A" w:rsidP="00AA420A">
      <w:pPr>
        <w:pStyle w:val="NormalWeb"/>
      </w:pPr>
      <w:r>
        <w:t> </w:t>
      </w:r>
    </w:p>
    <w:p w:rsidR="00AA420A" w:rsidRDefault="00AA420A" w:rsidP="00AA420A">
      <w:pPr>
        <w:pStyle w:val="NormalWeb"/>
      </w:pPr>
      <w:r>
        <w:t xml:space="preserve">Dün </w:t>
      </w:r>
      <w:proofErr w:type="spellStart"/>
      <w:r>
        <w:t>Fed’in</w:t>
      </w:r>
      <w:proofErr w:type="spellEnd"/>
      <w:r>
        <w:t xml:space="preserve"> para politika açıklamaları altının </w:t>
      </w:r>
      <w:proofErr w:type="gramStart"/>
      <w:r>
        <w:t>hikayesine</w:t>
      </w:r>
      <w:proofErr w:type="gramEnd"/>
      <w:r>
        <w:t xml:space="preserve"> yeni bir karmaşa katmanı ekledi. Fed dün gösterge politika faizini %4,25 - %,4,5 </w:t>
      </w:r>
      <w:proofErr w:type="gramStart"/>
      <w:r>
        <w:t>aralığında</w:t>
      </w:r>
      <w:proofErr w:type="gramEnd"/>
      <w:r>
        <w:t xml:space="preserve"> sabit tutarken </w:t>
      </w:r>
      <w:proofErr w:type="spellStart"/>
      <w:r>
        <w:t>Trump’ın</w:t>
      </w:r>
      <w:proofErr w:type="spellEnd"/>
      <w:r>
        <w:t xml:space="preserve"> ticaret politikalarının ve özellikle gümrük vergi uygulamalarının ABD ekonomisine olan etkilerini yakından gözlemlediklerini ve her zaman olduğu gibi temkinli bir şekilde piyasa verilerini yakından takip etmeye devam edeceklerini belirtti.</w:t>
      </w:r>
    </w:p>
    <w:p w:rsidR="00AA420A" w:rsidRDefault="00AA420A" w:rsidP="00AA420A">
      <w:pPr>
        <w:pStyle w:val="NormalWeb"/>
      </w:pPr>
      <w:r>
        <w:t> </w:t>
      </w:r>
    </w:p>
    <w:p w:rsidR="00AA420A" w:rsidRDefault="00AA420A" w:rsidP="00AA420A">
      <w:pPr>
        <w:pStyle w:val="NormalWeb"/>
      </w:pPr>
      <w:r>
        <w:t xml:space="preserve">Fed yetkilileri dün enflasyon baskılarının önümüzdeki aylarda artış gösterebileceğini belirtirken yıl tamamlanmadan önce en az bir ve muhtemelen iki faiz kesintisine gidileceğine </w:t>
      </w:r>
      <w:r>
        <w:lastRenderedPageBreak/>
        <w:t xml:space="preserve">dair </w:t>
      </w:r>
      <w:proofErr w:type="gramStart"/>
      <w:r>
        <w:t>projeksiyonu</w:t>
      </w:r>
      <w:proofErr w:type="gramEnd"/>
      <w:r>
        <w:t xml:space="preserve"> koruduklarını belirttiler. Bu açıklama Mart ayındaki noktasal grafik verileriyle uyumlu bir açıklama oldu.</w:t>
      </w:r>
    </w:p>
    <w:p w:rsidR="00AA420A" w:rsidRDefault="00AA420A" w:rsidP="00AA420A">
      <w:pPr>
        <w:pStyle w:val="NormalWeb"/>
      </w:pPr>
      <w:r>
        <w:t> </w:t>
      </w:r>
    </w:p>
    <w:p w:rsidR="00AA420A" w:rsidRDefault="00AA420A" w:rsidP="00AA420A">
      <w:pPr>
        <w:pStyle w:val="NormalWeb"/>
      </w:pPr>
      <w:r>
        <w:t xml:space="preserve">Fed Başkanı </w:t>
      </w:r>
      <w:proofErr w:type="spellStart"/>
      <w:r>
        <w:t>Powell’ın</w:t>
      </w:r>
      <w:proofErr w:type="spellEnd"/>
      <w:r>
        <w:t xml:space="preserve"> basın açıklamaları ve yorumları oldukça ölçülüydü. Bu ölçülülük </w:t>
      </w:r>
      <w:proofErr w:type="gramStart"/>
      <w:r>
        <w:t>hakim</w:t>
      </w:r>
      <w:proofErr w:type="gramEnd"/>
      <w:r>
        <w:t xml:space="preserve"> olan belirsizliği ortaya koymakta. </w:t>
      </w:r>
      <w:proofErr w:type="spellStart"/>
      <w:r>
        <w:t>Powell</w:t>
      </w:r>
      <w:proofErr w:type="spellEnd"/>
      <w:r>
        <w:t xml:space="preserve"> para politika yapıcılarının iyi bir şekilde pozisyonlandıklarını ve politika bir duruşta bir değişiklik yapmadan önce ekonominin gidişatını daha iyi bir şekilde öğrenme amacı güttüklerini vurguladı. Fed ekonomik belirsizliklerin kısmen azalma görülse de ortadan kalkmadığını belirtti.</w:t>
      </w:r>
    </w:p>
    <w:p w:rsidR="00AA420A" w:rsidRDefault="00AA420A" w:rsidP="00AA420A">
      <w:pPr>
        <w:pStyle w:val="NormalWeb"/>
      </w:pPr>
      <w:r>
        <w:t> </w:t>
      </w:r>
    </w:p>
    <w:p w:rsidR="00AA420A" w:rsidRDefault="00AA420A" w:rsidP="00AA420A">
      <w:pPr>
        <w:pStyle w:val="NormalWeb"/>
      </w:pPr>
      <w:r>
        <w:t xml:space="preserve">Pazartesi günü altın fiyatının rekor seviyelere yakın bir açılış yapmasının birkaç temel faktöre dayandığı görülüyor. Birincisi küresel ölçekte merkez bankaları </w:t>
      </w:r>
      <w:proofErr w:type="gramStart"/>
      <w:r>
        <w:t>agresif</w:t>
      </w:r>
      <w:proofErr w:type="gramEnd"/>
      <w:r>
        <w:t xml:space="preserve"> bir şekilde altın biriktirmeye devam ediyor. Diğer yandan devam eden jeopolitik gerilimler, özellikle Ukrayna’daki çatışmalar ve İsrail – İran arasında başlayan saldırılar altın varlığının belirsizlik karşısında parasal </w:t>
      </w:r>
      <w:proofErr w:type="spellStart"/>
      <w:r>
        <w:t>hedge</w:t>
      </w:r>
      <w:proofErr w:type="spellEnd"/>
      <w:r>
        <w:t xml:space="preserve"> – koruma görevinin bir kez daha altını çizmiş oldu. Diğer yandan piyasalar </w:t>
      </w:r>
      <w:proofErr w:type="spellStart"/>
      <w:r>
        <w:t>Fed’in</w:t>
      </w:r>
      <w:proofErr w:type="spellEnd"/>
      <w:r>
        <w:t xml:space="preserve"> ve birçok diğer merkez bankasının faiz kesinti döngüsünü başlatacağını tahmin ediyor. Bu beklenti altın fiyatlarına olumlu bir zemin yaratacak ve birim fiyatı yükseltecektir.</w:t>
      </w:r>
    </w:p>
    <w:p w:rsidR="00AA420A" w:rsidRDefault="00AA420A" w:rsidP="00AA420A">
      <w:pPr>
        <w:pStyle w:val="NormalWeb"/>
      </w:pPr>
      <w:r>
        <w:t> </w:t>
      </w:r>
    </w:p>
    <w:p w:rsidR="00AA420A" w:rsidRDefault="00AA420A" w:rsidP="00AA420A">
      <w:pPr>
        <w:pStyle w:val="NormalWeb"/>
      </w:pPr>
      <w:r>
        <w:t>Bu hafta altın piyasasında görülen fiyat hareketliliği modern altın piyasalarının ikili doğasını ortaya koyuyor. Bu ortamda hakiki güven liman talepleri birden kar ve teknik satışlarına dönüşebiliyor. Son 10 gün içine Orta Doğu’da yaşanan ilk şoklar altın piyasasında rekor seviyesine yakın fiyat hareketliliği yaratırken ardından gelişen faktörlerin piyasa hissiyatını ne kadar hızlı bir şekilde dönüştürebileceğini bizlere gösteriyor.</w:t>
      </w:r>
    </w:p>
    <w:p w:rsidR="00AA420A" w:rsidRDefault="00AA420A" w:rsidP="00AA420A">
      <w:pPr>
        <w:pStyle w:val="NormalWeb"/>
      </w:pPr>
      <w:r>
        <w:t> </w:t>
      </w:r>
    </w:p>
    <w:p w:rsidR="00AA420A" w:rsidRDefault="00AA420A" w:rsidP="00AA420A">
      <w:pPr>
        <w:pStyle w:val="NormalWeb"/>
      </w:pPr>
      <w:r>
        <w:t xml:space="preserve">Altının kısa vadedeki izleyeceği yol inatçı jeopolitik riskler ile </w:t>
      </w:r>
      <w:proofErr w:type="spellStart"/>
      <w:r>
        <w:t>Fed’in</w:t>
      </w:r>
      <w:proofErr w:type="spellEnd"/>
      <w:r>
        <w:t xml:space="preserve"> politika adımları arasında belirlenecektir. Eğer bu belirsizlik ortamında kurumsal altın satın alımları sürdürülmeye ve perakende yatırımcılar daha fazla talep yaratmaya devam ederse altın yeni tarihi zirvelerini ele geçirebilir.</w:t>
      </w:r>
    </w:p>
    <w:p w:rsidR="00AA420A" w:rsidRDefault="00AA420A" w:rsidP="00AA420A">
      <w:pPr>
        <w:pStyle w:val="NormalWeb"/>
      </w:pPr>
      <w:r>
        <w:rPr>
          <w:rStyle w:val="Gl"/>
        </w:rPr>
        <w:t> </w:t>
      </w:r>
    </w:p>
    <w:p w:rsidR="00AA420A" w:rsidRDefault="00AA420A" w:rsidP="00AA420A">
      <w:pPr>
        <w:pStyle w:val="NormalWeb"/>
      </w:pPr>
      <w:r>
        <w:rPr>
          <w:rStyle w:val="Gl"/>
        </w:rPr>
        <w:t>Piyasa Verileri</w:t>
      </w:r>
    </w:p>
    <w:p w:rsidR="00AA420A" w:rsidRDefault="00AA420A" w:rsidP="00AA420A">
      <w:pPr>
        <w:pStyle w:val="NormalWeb"/>
      </w:pPr>
      <w:r>
        <w:rPr>
          <w:rStyle w:val="Gl"/>
        </w:rPr>
        <w:t> </w:t>
      </w:r>
    </w:p>
    <w:p w:rsidR="00AA420A" w:rsidRDefault="00AA420A" w:rsidP="00AA420A">
      <w:pPr>
        <w:pStyle w:val="NormalWeb"/>
      </w:pPr>
      <w:proofErr w:type="spellStart"/>
      <w:r>
        <w:t>Fed’in</w:t>
      </w:r>
      <w:proofErr w:type="spellEnd"/>
      <w:r>
        <w:t xml:space="preserve"> politika faizini sabit bırakması sonrası spot piyasalarda ons altın 3348 $ seviyelerinde baskı altında işlem görürken ons gümüş fiyatı </w:t>
      </w:r>
      <w:proofErr w:type="spellStart"/>
      <w:r>
        <w:t>hafifı</w:t>
      </w:r>
      <w:proofErr w:type="spellEnd"/>
      <w:r>
        <w:t xml:space="preserve"> yine baskı altında 36,28 $ seviyesinde alıcı buluyor. Altın/gümüş oranı altın lehine artışla 92,28 seviyelerinde konumlanıyor.</w:t>
      </w:r>
    </w:p>
    <w:p w:rsidR="00AA420A" w:rsidRDefault="00AA420A" w:rsidP="00AA420A">
      <w:pPr>
        <w:pStyle w:val="NormalWeb"/>
      </w:pPr>
      <w:r>
        <w:t> </w:t>
      </w:r>
    </w:p>
    <w:p w:rsidR="00AA420A" w:rsidRDefault="00AA420A" w:rsidP="00AA420A">
      <w:pPr>
        <w:pStyle w:val="NormalWeb"/>
      </w:pPr>
      <w:r>
        <w:lastRenderedPageBreak/>
        <w:t>İngiltere'de ons altın 2499 £ yüksek seviyelerinde işlem görürken, Avrupa’da ise ons altın 2922 €  seviyelerinde fiyatlanıyor. Spot ons platin kazanımlarını genişleterek 1315 $ seviyesinde güçlü işlem görürken, ons paladyum ise 1052 $ seviyesinde destek görüyor.</w:t>
      </w:r>
    </w:p>
    <w:p w:rsidR="00AA420A" w:rsidRDefault="00AA420A" w:rsidP="00AA420A">
      <w:pPr>
        <w:pStyle w:val="NormalWeb"/>
      </w:pPr>
      <w:r>
        <w:t> </w:t>
      </w:r>
    </w:p>
    <w:p w:rsidR="00AA420A" w:rsidRDefault="00AA420A" w:rsidP="00AA420A">
      <w:pPr>
        <w:pStyle w:val="NormalWeb"/>
      </w:pPr>
      <w:r>
        <w:t>ABD dolar endeksi 99,15 seviyesinde toparlayarak işlem görüyor. Bu sabah 10 yıllık ABD Hazine tahvil getiri oranı yıl bazında %4,391 seviyesinde fiyatlanırken, 2 yıllık tahvil getiri oranı ise yıl bazında %3,939 seviyesinde gerçekleşiyor.  </w:t>
      </w:r>
    </w:p>
    <w:p w:rsidR="00AA420A" w:rsidRDefault="00AA420A" w:rsidP="00AA420A">
      <w:pPr>
        <w:pStyle w:val="NormalWeb"/>
      </w:pPr>
      <w:r>
        <w:t> </w:t>
      </w:r>
    </w:p>
    <w:p w:rsidR="00AA420A" w:rsidRDefault="00AA420A" w:rsidP="00AA420A">
      <w:pPr>
        <w:pStyle w:val="NormalWeb"/>
      </w:pPr>
      <w:r>
        <w:t xml:space="preserve">İsrail saldırıları sonrası </w:t>
      </w:r>
      <w:proofErr w:type="spellStart"/>
      <w:r>
        <w:t>Brent</w:t>
      </w:r>
      <w:proofErr w:type="spellEnd"/>
      <w:r>
        <w:t xml:space="preserve"> ham petrol va</w:t>
      </w:r>
      <w:bookmarkStart w:id="0" w:name="_GoBack"/>
      <w:bookmarkEnd w:id="0"/>
      <w:r>
        <w:t xml:space="preserve">ril başına 76,8 $ seviyesine sıçradı. ABD’de doğal gaz birim fiyatı  hafif artışla 3,98 $ seviyesinde işlem görürken Avrupa’da birim doğal gaz fiyatı artışla 39,64 € seviyesinde, İngiltere’de ise doğal gaz birim fiyatı artışla 93,6 </w:t>
      </w:r>
      <w:proofErr w:type="spellStart"/>
      <w:r>
        <w:t>pence</w:t>
      </w:r>
      <w:proofErr w:type="spellEnd"/>
      <w:r>
        <w:t xml:space="preserve"> seviyelerinde alıcı buluyor.</w:t>
      </w:r>
    </w:p>
    <w:p w:rsidR="00724C93" w:rsidRDefault="00AA420A">
      <w:r>
        <w:t xml:space="preserve">KAYNAK: yatirimim.com  </w:t>
      </w:r>
    </w:p>
    <w:sectPr w:rsidR="00724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ED"/>
    <w:rsid w:val="00724C93"/>
    <w:rsid w:val="008818ED"/>
    <w:rsid w:val="00AA4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42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4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42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4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2025-06-19T09:56:00Z</dcterms:created>
  <dcterms:modified xsi:type="dcterms:W3CDTF">2025-06-19T09:57:00Z</dcterms:modified>
</cp:coreProperties>
</file>