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C79DA" w14:textId="5B11B325" w:rsidR="007578C5" w:rsidRPr="007578C5" w:rsidRDefault="007578C5" w:rsidP="007578C5">
      <w:pPr>
        <w:pStyle w:val="NormalWeb"/>
        <w:rPr>
          <w:b/>
          <w:bCs/>
        </w:rPr>
      </w:pPr>
      <w:r w:rsidRPr="007578C5">
        <w:rPr>
          <w:b/>
          <w:bCs/>
        </w:rPr>
        <w:t>GÜMÜŞ FİYATLARI</w:t>
      </w:r>
    </w:p>
    <w:p w14:paraId="636DD9F3" w14:textId="3E59436D" w:rsidR="007578C5" w:rsidRDefault="007578C5" w:rsidP="007578C5">
      <w:pPr>
        <w:pStyle w:val="NormalWeb"/>
      </w:pPr>
      <w:r>
        <w:t xml:space="preserve">Bu yıl içerisinde gümüş her ne kadar boğa koşusunu altından sonrasında başlatmış olsa da en az altın kadar en iyi performans gösteren </w:t>
      </w:r>
      <w:proofErr w:type="spellStart"/>
      <w:r>
        <w:t>emtiaların</w:t>
      </w:r>
      <w:proofErr w:type="spellEnd"/>
      <w:r>
        <w:t xml:space="preserve"> başında geldi. Önümüzdeki yılın başı itibariyle endüstriyel talebin toparlanma göstermesiyle, yılın ikinci yarısında gümüş varlığının altından çok daha iyi bir koşu gerçekleştireceğini öngörüyoruz.</w:t>
      </w:r>
    </w:p>
    <w:p w14:paraId="084F1885" w14:textId="77777777" w:rsidR="007578C5" w:rsidRDefault="007578C5" w:rsidP="007578C5">
      <w:pPr>
        <w:pStyle w:val="NormalWeb"/>
      </w:pPr>
      <w:r>
        <w:t>Önümüzdeki yıl ABD ve Çin ekonomileri talebi canlandırırken endüstriyel faaliyetler öncesinde gümüş stoklarını azaltmaya başlayacaktır. Böylece aşırı yüksek seviyelerde birikmiş gümüş stokları endüstriyel uygulamalarda kullanılacak ve yeni arz gereksinimini ortaya koyacaktır.</w:t>
      </w:r>
    </w:p>
    <w:p w14:paraId="5D6C669A" w14:textId="77777777" w:rsidR="007578C5" w:rsidRDefault="007578C5" w:rsidP="007578C5">
      <w:pPr>
        <w:pStyle w:val="NormalWeb"/>
      </w:pPr>
      <w:r>
        <w:t>Altın/gümüş oranı 88 seviyesi üzerindeki görünümüyle gümüş adına hayal kırıklığı yaratmaya devam ederken önümüzdeki yıl gümüş fiyatlarında görülebilecek önemli hamleler bu oranı aşağı yönde baskılayabilir.</w:t>
      </w:r>
    </w:p>
    <w:p w14:paraId="22A91C4E" w14:textId="77777777" w:rsidR="007578C5" w:rsidRDefault="007578C5" w:rsidP="007578C5">
      <w:pPr>
        <w:pStyle w:val="NormalWeb"/>
      </w:pPr>
      <w:r>
        <w:t>Gümüş kıymetli metalinin önümüzdeki yıl büyük bir büyüme potansiyeli olduğunun düşünülmesi yatırımcıların #silversqueeze hareketiyle yakaladıkları en heyecan verici ticaret olarak hatırlanıyor.</w:t>
      </w:r>
    </w:p>
    <w:p w14:paraId="4CAFA790" w14:textId="77777777" w:rsidR="007578C5" w:rsidRDefault="007578C5" w:rsidP="007578C5">
      <w:pPr>
        <w:pStyle w:val="NormalWeb"/>
      </w:pPr>
      <w:r>
        <w:t>Bu yıl içerisinde gümüşün boğa koşulları ezici bir çoğunlukla altın varlığına bağlıydı.</w:t>
      </w:r>
    </w:p>
    <w:p w14:paraId="09BC273E" w14:textId="77777777" w:rsidR="007578C5" w:rsidRDefault="007578C5" w:rsidP="007578C5">
      <w:pPr>
        <w:pStyle w:val="NormalWeb"/>
      </w:pPr>
      <w:r>
        <w:t>Tipik bir Fed faiz kesinti döngüsüyle artan ETF satın alma faaliyetlerinin mevcut gümüş stoklarının tükenmesine kadar geçen süreyi önemli ölçüde kısaltabileceğine inanıyoruz.</w:t>
      </w:r>
    </w:p>
    <w:p w14:paraId="123A2688" w14:textId="77777777" w:rsidR="007578C5" w:rsidRDefault="007578C5" w:rsidP="007578C5">
      <w:pPr>
        <w:pStyle w:val="NormalWeb"/>
      </w:pPr>
      <w:r>
        <w:t>Gelen yeni yılda gümüş piyasasında kayda değer bir performans bekleniyor. Bu beklenti ağırlıklı olarak endüstriyel talep tarafından güç kazanıyor.</w:t>
      </w:r>
    </w:p>
    <w:p w14:paraId="5BE4DAF0" w14:textId="77777777" w:rsidR="007578C5" w:rsidRDefault="007578C5" w:rsidP="007578C5">
      <w:pPr>
        <w:pStyle w:val="NormalWeb"/>
      </w:pPr>
      <w:r>
        <w:t xml:space="preserve">Birçok kurumun tahminleri gümüş fiyatının yükseliş göstereceği yönünde. Bu tahminleri açıklayanlar arasında olan TD </w:t>
      </w:r>
      <w:proofErr w:type="spellStart"/>
      <w:r>
        <w:t>Securities</w:t>
      </w:r>
      <w:proofErr w:type="spellEnd"/>
      <w:r>
        <w:t xml:space="preserve"> önümüzdeki yılın ilk çeyreğinde ons gümüş için 33,25 $ ortalamasında bir fiyat öngörüyor. Kurum yılın ikinci çeyreğinde ons gümüşü ortalamada 33 $, üçüncü çeyrekte 34 $ ve yılın son çeyreğinde ise 36 $ seviyesi üzerinde tahmin ediyor. TD </w:t>
      </w:r>
      <w:proofErr w:type="spellStart"/>
      <w:r>
        <w:t>Securities</w:t>
      </w:r>
      <w:proofErr w:type="spellEnd"/>
      <w:r>
        <w:t xml:space="preserve"> tahminlerine göre ons gümüş fiyatı 2026 yılında 38 </w:t>
      </w:r>
      <w:proofErr w:type="gramStart"/>
      <w:r>
        <w:t>$ -</w:t>
      </w:r>
      <w:proofErr w:type="gramEnd"/>
      <w:r>
        <w:t xml:space="preserve"> 39 $ seviyesine yükselecek.</w:t>
      </w:r>
    </w:p>
    <w:p w14:paraId="75B0177B" w14:textId="77777777" w:rsidR="007578C5" w:rsidRDefault="007578C5" w:rsidP="007578C5">
      <w:pPr>
        <w:pStyle w:val="NormalWeb"/>
      </w:pPr>
      <w:r>
        <w:t>ABD’de bir süre daha devam etmesi beklenen inatçı enflasyon ortamının gümüş fiyatlarına fayda sağlayabileceğini tahmin ediyoruz. Gümüş bu olası fiyat artışlarına yükselirken aralıklı olarak derin fiyat geri çekilmeleri yaşayacaktır. Sağlıklı bir piyasada olması beklenen de budur. Bir kez gümüş önemli seviyede kazanımla yukarı yönde koştuğunda karakteristik olarak gümüşün aşağı yönde düşüşü altından daha yüksek ölçekte gerçekleşiyor. Gümüş hem kazanırken hem de kaybederken altın varlığından daha fazla miktarlarda hareket gösteriyor.</w:t>
      </w:r>
    </w:p>
    <w:p w14:paraId="7F81B1E8" w14:textId="77777777" w:rsidR="007578C5" w:rsidRDefault="007578C5" w:rsidP="007578C5">
      <w:pPr>
        <w:pStyle w:val="NormalWeb"/>
      </w:pPr>
      <w:r>
        <w:t xml:space="preserve">Gümüş her zaman olduğu gibi karakteristik bir şekilde </w:t>
      </w:r>
      <w:proofErr w:type="spellStart"/>
      <w:r>
        <w:t>volatil</w:t>
      </w:r>
      <w:proofErr w:type="spellEnd"/>
      <w:r>
        <w:t xml:space="preserve"> seyredecektir. Yüksek ABD enflasyonu bu çalkantılı seyri yukarı eğilimli kılacaktır.</w:t>
      </w:r>
    </w:p>
    <w:p w14:paraId="2D930499" w14:textId="77777777" w:rsidR="007578C5" w:rsidRDefault="007578C5" w:rsidP="007578C5">
      <w:pPr>
        <w:pStyle w:val="NormalWeb"/>
      </w:pPr>
      <w:r>
        <w:t xml:space="preserve">Gümüşün endüstriyel talebine bakıldığında Biden dönemi yeşil enerji sübvansiyonlarının çoğunun </w:t>
      </w:r>
      <w:proofErr w:type="spellStart"/>
      <w:r>
        <w:t>Trump</w:t>
      </w:r>
      <w:proofErr w:type="spellEnd"/>
      <w:r>
        <w:t xml:space="preserve"> yönetiminde ortadan kalkacağı tahmin ediliyor. Bununla birlikte </w:t>
      </w:r>
      <w:proofErr w:type="spellStart"/>
      <w:r>
        <w:t>Trump</w:t>
      </w:r>
      <w:proofErr w:type="spellEnd"/>
      <w:r>
        <w:t xml:space="preserve"> yönetiminin uygulamayı düşündüğü gümrük vergi bariyerleri yeni ölçekte küresel ticaret savaşlarını başlatma riski barındırırken gümüş bu ortamda ek baskı görebilir.</w:t>
      </w:r>
    </w:p>
    <w:p w14:paraId="7C242A09" w14:textId="77777777" w:rsidR="007578C5" w:rsidRDefault="007578C5" w:rsidP="007578C5">
      <w:pPr>
        <w:pStyle w:val="NormalWeb"/>
      </w:pPr>
      <w:r>
        <w:lastRenderedPageBreak/>
        <w:t xml:space="preserve">Almanya’da kıymetli metaller sektöründe öncü konumda bulunan </w:t>
      </w:r>
      <w:proofErr w:type="spellStart"/>
      <w:r>
        <w:t>Heraeus</w:t>
      </w:r>
      <w:proofErr w:type="spellEnd"/>
      <w:r>
        <w:t xml:space="preserve"> ise önümüzdeki yıl gümüşün altını geride bırakabileceğini tahmin ediyor.</w:t>
      </w:r>
    </w:p>
    <w:p w14:paraId="126D8DEA" w14:textId="77777777" w:rsidR="007578C5" w:rsidRDefault="007578C5" w:rsidP="007578C5">
      <w:pPr>
        <w:pStyle w:val="NormalWeb"/>
      </w:pPr>
      <w:r>
        <w:t>Altın/gümüş oranı öylesine yüksek bir noktada ki gümüşün değer tarihsel olarak olması gereken seviyenin çok altında. Altın/gümüş oranının 27 yıllık ağırlıklı ortalaması 67 seviyesinde konumlanıyor. Bu oranın yakalanabilmesi için altının bugünkü seviyesinde kalarak gümüşün ons başına 40 $ seviyesine yükselmesi gerekmektedir.</w:t>
      </w:r>
    </w:p>
    <w:p w14:paraId="0FE9FA31" w14:textId="77777777" w:rsidR="007578C5" w:rsidRDefault="007578C5" w:rsidP="007578C5">
      <w:pPr>
        <w:pStyle w:val="NormalWeb"/>
      </w:pPr>
      <w:proofErr w:type="spellStart"/>
      <w:r>
        <w:t>Heraeus</w:t>
      </w:r>
      <w:proofErr w:type="spellEnd"/>
      <w:r>
        <w:t xml:space="preserve"> yaptığı uyarılarda ekonomilerde resesyon riskleri bulunduğunu ve bu durumun talebi doğrudan olumsuz etkilediğini belirtti. Bu yılın ortalarına kadar ABD’de 2 ve 10 yıllık getiri eğrilerinin tersine dönmüş olması ve bu makasın bazı dönemlerde açılmış olması ABD ekonomisinin resesyona girebileceğine dair bir görünüm olarak okunuyordu. ABD’de hisse senedi piyasaları beklentilerin çok üzerinde bir performans gösterirken 2025 yılı için ABD ekonomisinde resesyon riski tamamen ortadan kalkmış diyemeyiz.</w:t>
      </w:r>
    </w:p>
    <w:p w14:paraId="1E2FD569" w14:textId="77777777" w:rsidR="007578C5" w:rsidRDefault="007578C5" w:rsidP="007578C5">
      <w:pPr>
        <w:pStyle w:val="NormalWeb"/>
      </w:pPr>
      <w:r>
        <w:t>Resesyon ortamı altın fiyatlarını yukarı yönde beslerken gümüş varlığı böylesi ortamlarda iyi iş çıkaramaz. Endüstriyel faaliyetlerin daralma gösterdiği durumlarda gümüş talebi doğrudan zarar görür.</w:t>
      </w:r>
    </w:p>
    <w:p w14:paraId="2C1AEC0C" w14:textId="77777777" w:rsidR="007578C5" w:rsidRDefault="007578C5" w:rsidP="007578C5">
      <w:pPr>
        <w:pStyle w:val="NormalWeb"/>
      </w:pPr>
      <w:r>
        <w:t>Diğer taraftan endüstriyel talep ne kadar fazla artış gösterirse gümüş fiyatı altın varlığından çok daha iyi bir görünüm ortaya koyacaktır.</w:t>
      </w:r>
    </w:p>
    <w:p w14:paraId="1FDE461A" w14:textId="77777777" w:rsidR="007578C5" w:rsidRDefault="007578C5" w:rsidP="007578C5">
      <w:pPr>
        <w:pStyle w:val="NormalWeb"/>
      </w:pPr>
      <w:proofErr w:type="spellStart"/>
      <w:r>
        <w:t>Heraeus’ın</w:t>
      </w:r>
      <w:proofErr w:type="spellEnd"/>
      <w:r>
        <w:t xml:space="preserve"> gümüş için 2025 fiyat tahminlerine bakacak olursak bu tahmin ons başına 28 </w:t>
      </w:r>
      <w:proofErr w:type="gramStart"/>
      <w:r>
        <w:t>$ -</w:t>
      </w:r>
      <w:proofErr w:type="gramEnd"/>
      <w:r>
        <w:t xml:space="preserve"> 40 $ gibi geniş bir aralık.</w:t>
      </w:r>
    </w:p>
    <w:p w14:paraId="2D3420B3" w14:textId="77777777" w:rsidR="007578C5" w:rsidRDefault="007578C5" w:rsidP="007578C5">
      <w:pPr>
        <w:pStyle w:val="NormalWeb"/>
      </w:pPr>
      <w:r>
        <w:t>ABD başkanlık seçimleri öncesinde gümüş fiyatının kısa bir süreliğine 34 $ seviyesine temas ettiğini gördük. Bu fiyat artışı bir bakıma seçim öncesinde yaşanan politik belirsizliklerden beslenmişti.</w:t>
      </w:r>
    </w:p>
    <w:p w14:paraId="43D730EB" w14:textId="77777777" w:rsidR="007578C5" w:rsidRDefault="007578C5" w:rsidP="007578C5">
      <w:pPr>
        <w:pStyle w:val="NormalWeb"/>
      </w:pPr>
      <w:r>
        <w:t>Gelişmekte olan ekonomiler elektrikli araç ve güneş enerjisine yöneliyor. Diğer yandan ABD bu enerji tipinde gelişmekte olan ülkeler kadar heyecan duymuyor. Hatta bazıları ABD’nin 1950’lerde olduğu gibi konfor alanından çıkmak istemeyip petrol tabanlı enerjilere devam etmek isteğini belirtiyor. Böylesi bir yaklaşım doğal olarak gümüş talebine zarar verir.</w:t>
      </w:r>
    </w:p>
    <w:p w14:paraId="317C828F" w14:textId="77777777" w:rsidR="007578C5" w:rsidRDefault="007578C5" w:rsidP="007578C5">
      <w:pPr>
        <w:pStyle w:val="NormalWeb"/>
      </w:pPr>
      <w:r>
        <w:t>Gümüş Çin ekonomisinin ayaklanmasını bekliyor. Bir kez bu devasa ülkede endüstriyel faaliyetler artış gösterdiğinde gümüş kullanım talebi ciddi ölçüde sıçrama yaşayacaktır.</w:t>
      </w:r>
    </w:p>
    <w:p w14:paraId="10A983F7" w14:textId="77777777" w:rsidR="007578C5" w:rsidRDefault="007578C5" w:rsidP="007578C5">
      <w:pPr>
        <w:pStyle w:val="NormalWeb"/>
      </w:pPr>
      <w:r>
        <w:t xml:space="preserve">BMO </w:t>
      </w:r>
      <w:proofErr w:type="spellStart"/>
      <w:r>
        <w:t>Capital</w:t>
      </w:r>
      <w:proofErr w:type="spellEnd"/>
      <w:r>
        <w:t xml:space="preserve"> </w:t>
      </w:r>
      <w:proofErr w:type="spellStart"/>
      <w:r>
        <w:t>Markets</w:t>
      </w:r>
      <w:proofErr w:type="spellEnd"/>
      <w:r>
        <w:t xml:space="preserve"> uzmanları 2025 yılında gümüş varlığı için iyimser hissediyorlar.</w:t>
      </w:r>
    </w:p>
    <w:p w14:paraId="5238504E" w14:textId="77777777" w:rsidR="007578C5" w:rsidRDefault="007578C5" w:rsidP="007578C5">
      <w:pPr>
        <w:pStyle w:val="NormalWeb"/>
      </w:pPr>
      <w:proofErr w:type="spellStart"/>
      <w:r>
        <w:t>BMO’ya</w:t>
      </w:r>
      <w:proofErr w:type="spellEnd"/>
      <w:r>
        <w:t xml:space="preserve"> göre gümüş varlığı uzun vadede önemli seviyede destek görecek. Bunun temel sebebi küresel ölçekte yeşil enerjiye geçişin gerçekleşmek zorunda olması.</w:t>
      </w:r>
    </w:p>
    <w:p w14:paraId="556D954E" w14:textId="77777777" w:rsidR="007578C5" w:rsidRDefault="007578C5" w:rsidP="007578C5">
      <w:pPr>
        <w:pStyle w:val="NormalWeb"/>
      </w:pPr>
      <w:proofErr w:type="spellStart"/>
      <w:r>
        <w:t>Trump</w:t>
      </w:r>
      <w:proofErr w:type="spellEnd"/>
      <w:r>
        <w:t xml:space="preserve"> temelde bir gayrimenkul adamıdır. Gayrimenkul sektörü düşük faiz ortamını sever. Düşük faizler zayıf ABD dolarına ihtiyaç duyar. Zayıf ABD dolar endeksi ise kıymetli metal fiyatlarını yükseltir. Eğer </w:t>
      </w:r>
      <w:proofErr w:type="spellStart"/>
      <w:r>
        <w:t>Trump</w:t>
      </w:r>
      <w:proofErr w:type="spellEnd"/>
      <w:r>
        <w:t xml:space="preserve"> karakteristik görünümünü ortaya koyacak olursa bu durumda hem gümüş hem de altın fiyatı kazanımlar elde edecektir.</w:t>
      </w:r>
    </w:p>
    <w:p w14:paraId="6805AA6C" w14:textId="77777777" w:rsidR="007578C5" w:rsidRDefault="007578C5" w:rsidP="007578C5">
      <w:pPr>
        <w:pStyle w:val="NormalWeb"/>
      </w:pPr>
      <w:proofErr w:type="spellStart"/>
      <w:r>
        <w:t>Elon</w:t>
      </w:r>
      <w:proofErr w:type="spellEnd"/>
      <w:r>
        <w:t xml:space="preserve"> </w:t>
      </w:r>
      <w:proofErr w:type="spellStart"/>
      <w:r>
        <w:t>Musk</w:t>
      </w:r>
      <w:proofErr w:type="spellEnd"/>
      <w:r>
        <w:t xml:space="preserve"> </w:t>
      </w:r>
      <w:proofErr w:type="spellStart"/>
      <w:r>
        <w:t>Trump</w:t>
      </w:r>
      <w:proofErr w:type="spellEnd"/>
      <w:r>
        <w:t xml:space="preserve"> yönetiminde aşırı düzenlemeleri, israf harcamaları azaltmak, federal kurumları yapısal reformu teşvik edecek şekilde yeniden yapılandırma görevinde olacak.</w:t>
      </w:r>
    </w:p>
    <w:p w14:paraId="3C67F050" w14:textId="77777777" w:rsidR="007578C5" w:rsidRDefault="007578C5" w:rsidP="007578C5">
      <w:pPr>
        <w:pStyle w:val="NormalWeb"/>
      </w:pPr>
      <w:proofErr w:type="spellStart"/>
      <w:r>
        <w:lastRenderedPageBreak/>
        <w:t>Elon</w:t>
      </w:r>
      <w:proofErr w:type="spellEnd"/>
      <w:r>
        <w:t xml:space="preserve"> </w:t>
      </w:r>
      <w:proofErr w:type="spellStart"/>
      <w:r>
        <w:t>Musk</w:t>
      </w:r>
      <w:proofErr w:type="spellEnd"/>
      <w:r>
        <w:t xml:space="preserve"> </w:t>
      </w:r>
      <w:proofErr w:type="spellStart"/>
      <w:r>
        <w:t>SolarCity</w:t>
      </w:r>
      <w:proofErr w:type="spellEnd"/>
      <w:r>
        <w:t xml:space="preserve"> isimli şirketi satın alıp ismini </w:t>
      </w:r>
      <w:proofErr w:type="spellStart"/>
      <w:r>
        <w:t>Tesla</w:t>
      </w:r>
      <w:proofErr w:type="spellEnd"/>
      <w:r>
        <w:t xml:space="preserve"> </w:t>
      </w:r>
      <w:proofErr w:type="spellStart"/>
      <w:r>
        <w:t>Energy</w:t>
      </w:r>
      <w:proofErr w:type="spellEnd"/>
      <w:r>
        <w:t xml:space="preserve"> olarak değiştirmişti. Bu firma güneş panelleri sağlayan önemli bir seviyede.</w:t>
      </w:r>
    </w:p>
    <w:p w14:paraId="7A7B094C" w14:textId="77777777" w:rsidR="007578C5" w:rsidRDefault="007578C5" w:rsidP="007578C5">
      <w:pPr>
        <w:pStyle w:val="NormalWeb"/>
      </w:pPr>
      <w:proofErr w:type="spellStart"/>
      <w:r>
        <w:t>Elon</w:t>
      </w:r>
      <w:proofErr w:type="spellEnd"/>
      <w:r>
        <w:t xml:space="preserve"> </w:t>
      </w:r>
      <w:proofErr w:type="spellStart"/>
      <w:r>
        <w:t>Musk’ın</w:t>
      </w:r>
      <w:proofErr w:type="spellEnd"/>
      <w:r>
        <w:t xml:space="preserve"> bu yönelimi </w:t>
      </w:r>
      <w:proofErr w:type="spellStart"/>
      <w:r>
        <w:t>Trump</w:t>
      </w:r>
      <w:proofErr w:type="spellEnd"/>
      <w:r>
        <w:t xml:space="preserve"> yönetiminin güneş enerji panelleri üretimi ve satışını kısmen koruma altına almasını sağlayabilir. Kısa dönem öncesinde </w:t>
      </w:r>
      <w:proofErr w:type="spellStart"/>
      <w:r>
        <w:t>Elon</w:t>
      </w:r>
      <w:proofErr w:type="spellEnd"/>
      <w:r>
        <w:t xml:space="preserve"> </w:t>
      </w:r>
      <w:proofErr w:type="spellStart"/>
      <w:r>
        <w:t>Musk’ın</w:t>
      </w:r>
      <w:proofErr w:type="spellEnd"/>
      <w:r>
        <w:t xml:space="preserve"> attığı </w:t>
      </w:r>
      <w:proofErr w:type="spellStart"/>
      <w:r>
        <w:t>tweetlerden</w:t>
      </w:r>
      <w:proofErr w:type="spellEnd"/>
      <w:r>
        <w:t xml:space="preserve"> birinde güneş enerjisinin gelecekte ana kaynaklardan biri olacağı belirtiliyordu. </w:t>
      </w:r>
      <w:proofErr w:type="spellStart"/>
      <w:r>
        <w:t>Elon</w:t>
      </w:r>
      <w:proofErr w:type="spellEnd"/>
      <w:r>
        <w:t xml:space="preserve"> </w:t>
      </w:r>
      <w:proofErr w:type="spellStart"/>
      <w:r>
        <w:t>Musk</w:t>
      </w:r>
      <w:proofErr w:type="spellEnd"/>
      <w:r>
        <w:t xml:space="preserve"> güneş enerji sektörüne önem vermeye devam edecektir.</w:t>
      </w:r>
    </w:p>
    <w:p w14:paraId="5D209973" w14:textId="77777777" w:rsidR="007578C5" w:rsidRDefault="007578C5" w:rsidP="007578C5">
      <w:pPr>
        <w:pStyle w:val="NormalWeb"/>
      </w:pPr>
      <w:r>
        <w:t>Gümüş Enstitüsü’nün detaylı Kasım ayı raporuna göre kısa vadeli baskılara karşın gümüş emtia süper döngüsünden faydalanmaya devam ediyor.</w:t>
      </w:r>
    </w:p>
    <w:p w14:paraId="46ABBFE5" w14:textId="77777777" w:rsidR="007578C5" w:rsidRDefault="007578C5" w:rsidP="007578C5">
      <w:pPr>
        <w:pStyle w:val="NormalWeb"/>
      </w:pPr>
      <w:r>
        <w:t>Gümüş Enstitüsü gümüşün ikili (endüstriyel / yatırım talepleri) rolü gereği yüksek seviyede stratejik bir varlık olmaya devam edeceğini belirtiyor.</w:t>
      </w:r>
    </w:p>
    <w:p w14:paraId="45ED9C57" w14:textId="77777777" w:rsidR="007578C5" w:rsidRDefault="007578C5" w:rsidP="007578C5">
      <w:pPr>
        <w:pStyle w:val="NormalWeb"/>
      </w:pPr>
      <w:r>
        <w:t>Gümüşün hisse senedi, tahvil gibi geleneksel varlıklarla korelasyonu oldukça düşük seviyededir. Aynı zamanda gümüş güçlü seviyede çeşitlendirme faydaları sağlar. Hem ekonomik hem de jeopolitik krizlerde değerini kanıtlayan gümüş enflasyon, devalüasyon ve finansal istikrarsızlık karşısında koruma görevi görmeye de devam eder.</w:t>
      </w:r>
    </w:p>
    <w:p w14:paraId="4793A1E0" w14:textId="77777777" w:rsidR="007578C5" w:rsidRDefault="007578C5" w:rsidP="007578C5">
      <w:pPr>
        <w:pStyle w:val="NormalWeb"/>
      </w:pPr>
      <w:r>
        <w:t>Artan talep ve kısıtlı arz gümüş fiyatını belirgin bir şekilde yukarı yönde hareketlendirecektir.</w:t>
      </w:r>
    </w:p>
    <w:p w14:paraId="05B5FA47" w14:textId="77777777" w:rsidR="007578C5" w:rsidRDefault="007578C5" w:rsidP="007578C5">
      <w:pPr>
        <w:pStyle w:val="NormalWeb"/>
      </w:pPr>
      <w:r>
        <w:t>Küresel finans sistemi zorluklarla karşılaştıkça hem büyüme potansiyeli hem de sistematik risklere karşı koruma sağlayan gümüş gibi varlıklara daha fazla ihtiyaç duyulacaktır. Hem finansal koruma hem de endüstriyel güç merkezi konumunu koruyan gümüş küresel ekonomideki güçlü yerini koruyacaktır.</w:t>
      </w:r>
    </w:p>
    <w:p w14:paraId="314F187C" w14:textId="77777777" w:rsidR="007578C5" w:rsidRDefault="007578C5" w:rsidP="007578C5">
      <w:pPr>
        <w:pStyle w:val="NormalWeb"/>
      </w:pPr>
      <w:r>
        <w:t>Gümüş kıymetli metalinin teknoloji gelişimi ve endüstriyel gelişim aşamalarında kritik rolü giderek artmaktadır.</w:t>
      </w:r>
    </w:p>
    <w:p w14:paraId="426B2AB5" w14:textId="77777777" w:rsidR="007578C5" w:rsidRDefault="007578C5" w:rsidP="007578C5">
      <w:pPr>
        <w:pStyle w:val="NormalWeb"/>
      </w:pPr>
      <w:r>
        <w:t>Piyasa Verileri</w:t>
      </w:r>
    </w:p>
    <w:p w14:paraId="24523D8B" w14:textId="77777777" w:rsidR="007578C5" w:rsidRDefault="007578C5" w:rsidP="007578C5">
      <w:pPr>
        <w:pStyle w:val="NormalWeb"/>
      </w:pPr>
      <w:r>
        <w:t>Yılın son hafta başlangıcında spot piyasalarda ons altın 2621 $ seviyesinde yataya yakın seyrine devam ederken, ons gümüş fiyatı ise baskı altında 29,48 $ seviyesinde alıcı buluyor. Altın/gümüş oranı altın lehine 88,9 seviyelerinde konumlanıyor.</w:t>
      </w:r>
    </w:p>
    <w:p w14:paraId="020FC488" w14:textId="77777777" w:rsidR="007578C5" w:rsidRDefault="007578C5" w:rsidP="007578C5">
      <w:pPr>
        <w:pStyle w:val="NormalWeb"/>
      </w:pPr>
      <w:r>
        <w:t>İngiltere'de ons altın 2082 £ seviyesinde hafif düşüşle işlem görürken, Avrupa’da ise ons altın 2512 € seviyesinde fiyatlanıyor. Spot ons platin 927 $ seviyesinde yatay işlem görürken, ons paladyum ise 923 $ seviyesinde destek görüyor.</w:t>
      </w:r>
    </w:p>
    <w:p w14:paraId="31F35060" w14:textId="77777777" w:rsidR="007578C5" w:rsidRDefault="007578C5" w:rsidP="007578C5">
      <w:pPr>
        <w:pStyle w:val="NormalWeb"/>
      </w:pPr>
      <w:r>
        <w:t>ABD dolar endeksi 107,96 seviyesinde çok güçlü işlem görüyor. Bu sabah, 10 yıllık ABD Hazine tahvil getiri oranı yıl bazında %4,611 seviyesinde fiyatlanırken, 2 yıllık tahvil getiri oranı ise yıl bazında %4,316 seviyesinde gerçekleşiyor. </w:t>
      </w:r>
    </w:p>
    <w:p w14:paraId="5E5F4AD7" w14:textId="77777777" w:rsidR="007578C5" w:rsidRDefault="007578C5" w:rsidP="007578C5">
      <w:pPr>
        <w:pStyle w:val="NormalWeb"/>
      </w:pPr>
      <w:proofErr w:type="spellStart"/>
      <w:r>
        <w:t>Brent</w:t>
      </w:r>
      <w:proofErr w:type="spellEnd"/>
      <w:r>
        <w:t xml:space="preserve"> ham petrol varil başına 73,78 $ seviyesinde hafif artışla işlem görüyor. ABD’de doğal gaz birim yeniden toparlayarak 3,7 $ seviyesinde işlem görürken Avrupa’da birim doğal gaz fiyatı 47,77 € seviyesinde, İngiltere’de ise doğal gaz birim fiyatı 119,54 </w:t>
      </w:r>
      <w:proofErr w:type="spellStart"/>
      <w:r>
        <w:t>pence</w:t>
      </w:r>
      <w:proofErr w:type="spellEnd"/>
      <w:r>
        <w:t xml:space="preserve"> seviyesinde alıcı buluyor</w:t>
      </w:r>
    </w:p>
    <w:p w14:paraId="7E17B28D" w14:textId="6460F842" w:rsidR="00066DFD" w:rsidRDefault="00066DFD"/>
    <w:p w14:paraId="7720E972" w14:textId="1373037B" w:rsidR="007578C5" w:rsidRPr="007578C5" w:rsidRDefault="007578C5">
      <w:pPr>
        <w:rPr>
          <w:b/>
          <w:bCs/>
        </w:rPr>
      </w:pPr>
      <w:r w:rsidRPr="007578C5">
        <w:rPr>
          <w:b/>
          <w:bCs/>
        </w:rPr>
        <w:lastRenderedPageBreak/>
        <w:t>Kaynak: yatirimim.com</w:t>
      </w:r>
    </w:p>
    <w:sectPr w:rsidR="007578C5" w:rsidRPr="007578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3A9"/>
    <w:rsid w:val="00066DFD"/>
    <w:rsid w:val="002853A9"/>
    <w:rsid w:val="007578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6A5BC"/>
  <w15:chartTrackingRefBased/>
  <w15:docId w15:val="{81920D8A-BAA3-4A00-AE73-D50010BA5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578C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10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1264</Words>
  <Characters>7209</Characters>
  <Application>Microsoft Office Word</Application>
  <DocSecurity>0</DocSecurity>
  <Lines>60</Lines>
  <Paragraphs>16</Paragraphs>
  <ScaleCrop>false</ScaleCrop>
  <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Faruk Öztürk</dc:creator>
  <cp:keywords/>
  <dc:description/>
  <cp:lastModifiedBy>Ömer Faruk Öztürk</cp:lastModifiedBy>
  <cp:revision>3</cp:revision>
  <dcterms:created xsi:type="dcterms:W3CDTF">2024-12-30T12:18:00Z</dcterms:created>
  <dcterms:modified xsi:type="dcterms:W3CDTF">2024-12-30T12:21:00Z</dcterms:modified>
</cp:coreProperties>
</file>