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31" w:rsidRPr="002B6C31" w:rsidRDefault="002B6C31" w:rsidP="002B6C31">
      <w:pPr>
        <w:pStyle w:val="NormalWeb"/>
        <w:rPr>
          <w:b/>
          <w:sz w:val="36"/>
        </w:rPr>
      </w:pPr>
      <w:r w:rsidRPr="002B6C31">
        <w:rPr>
          <w:b/>
          <w:sz w:val="36"/>
        </w:rPr>
        <w:t>ALTIN FİYATLARI</w:t>
      </w:r>
    </w:p>
    <w:p w:rsidR="002B6C31" w:rsidRDefault="002B6C31" w:rsidP="002B6C31">
      <w:pPr>
        <w:pStyle w:val="NormalWeb"/>
      </w:pPr>
      <w:r>
        <w:t xml:space="preserve">ABD’de reel faiz oranlarının, </w:t>
      </w:r>
      <w:proofErr w:type="spellStart"/>
      <w:r>
        <w:t>FED’in</w:t>
      </w:r>
      <w:proofErr w:type="spellEnd"/>
      <w:r>
        <w:t xml:space="preserve"> ek gevşeme adımları ve enflasyonun yüksek seyri nedeniyle daha da düşebileceği beklentisi, altın fiyatlarını yukarı yönlü destekleyen en önemli unsurlardan biri. Reel faizlerin gerilemesi, yatırımcıları faiz getirisi olmayan altına yönlendiriyor. Öte yandan Çin’in yabancı ülkelerin altın rezervlerini depolama planı, hükümetleri altın almaya teşvik ederken Pekin’in altını stratejik bir finansal öncelik haline getirdiğini gösteriyor. Bu gelişmeler, hem küresel altın talebini artırabilecek hem de altının uzun vadeli değerini destekleyebilecek yapısal bir faktör olarak öne çıkıyor. Teknik görünümde ise fiyatlar 3760 seviyelerinde işlem görürken güçlü bir yükseliş trendi devam ediyor. </w:t>
      </w:r>
      <w:proofErr w:type="spellStart"/>
      <w:r>
        <w:t>Parabolic</w:t>
      </w:r>
      <w:proofErr w:type="spellEnd"/>
      <w:r>
        <w:t xml:space="preserve"> SAR göstergesi yükselişi desteklerken, 3700 – 3750 bandı kısa vadeli destek, 3800 ve 3850 seviyeleri ise psikolojik dirençler olarak öne çıkıyor. RSI </w:t>
      </w:r>
      <w:proofErr w:type="gramStart"/>
      <w:r>
        <w:t>indikatöründe</w:t>
      </w:r>
      <w:proofErr w:type="gramEnd"/>
      <w:r>
        <w:t xml:space="preserve"> 77 seviyesinde oluşan aşırı alım bölgesi ve fiyatla birlikte yukarı yönlü hareketin aynı ivmede devam etmemesi, negatif uyumsuzluk olduğunu gösteriyor. Bu da kısa vadede kâr satışlarının gelebileceğini ve fiyatın bir süre yatay ya da geri çekilme eğilimine girebileceğini gösteriyor. Aynı şekilde </w:t>
      </w:r>
      <w:proofErr w:type="spellStart"/>
      <w:r>
        <w:t>Stokastik</w:t>
      </w:r>
      <w:proofErr w:type="spellEnd"/>
      <w:r>
        <w:t xml:space="preserve"> grafikte de grafik yatay pozisyona geçmiş bulunuyor buda kar </w:t>
      </w:r>
      <w:proofErr w:type="gramStart"/>
      <w:r>
        <w:t>realizasyon</w:t>
      </w:r>
      <w:proofErr w:type="gramEnd"/>
      <w:r>
        <w:t xml:space="preserve"> olasılığını artıran hususlardan biri. Bunlar haricinde ise orta-uzun vadede makro gelişmeler altının yukarı yönlü görünümünü koruyor.</w:t>
      </w:r>
    </w:p>
    <w:p w:rsidR="002B6C31" w:rsidRDefault="002B6C31" w:rsidP="002B6C31">
      <w:pPr>
        <w:pStyle w:val="NormalWeb"/>
      </w:pPr>
      <w:r>
        <w:t>Destekler: 3750 – 3700 – 3676</w:t>
      </w:r>
    </w:p>
    <w:p w:rsidR="002B6C31" w:rsidRDefault="002B6C31" w:rsidP="002B6C31">
      <w:pPr>
        <w:pStyle w:val="NormalWeb"/>
      </w:pPr>
      <w:r>
        <w:t>Dirençler: 3800 – 3850 – 3900</w:t>
      </w:r>
    </w:p>
    <w:p w:rsidR="0077120F" w:rsidRPr="002B6C31" w:rsidRDefault="002B6C31" w:rsidP="002B6C31">
      <w:r>
        <w:rPr>
          <w:noProof/>
          <w:lang w:eastAsia="tr-TR"/>
        </w:rPr>
        <w:drawing>
          <wp:inline distT="0" distB="0" distL="0" distR="0">
            <wp:extent cx="5760720" cy="3780473"/>
            <wp:effectExtent l="0" t="0" r="0" b="0"/>
            <wp:docPr id="2" name="Resim 2" descr="https://ikon.news/uploads/image_175869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on.news/uploads/image_17586919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780473"/>
                    </a:xfrm>
                    <a:prstGeom prst="rect">
                      <a:avLst/>
                    </a:prstGeom>
                    <a:noFill/>
                    <a:ln>
                      <a:noFill/>
                    </a:ln>
                  </pic:spPr>
                </pic:pic>
              </a:graphicData>
            </a:graphic>
          </wp:inline>
        </w:drawing>
      </w:r>
      <w:bookmarkStart w:id="0" w:name="_GoBack"/>
      <w:bookmarkEnd w:id="0"/>
    </w:p>
    <w:sectPr w:rsidR="0077120F" w:rsidRPr="002B6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F0"/>
    <w:rsid w:val="002B6C31"/>
    <w:rsid w:val="005368DF"/>
    <w:rsid w:val="0077120F"/>
    <w:rsid w:val="00EE4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12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120F"/>
    <w:rPr>
      <w:rFonts w:ascii="Tahoma" w:hAnsi="Tahoma" w:cs="Tahoma"/>
      <w:sz w:val="16"/>
      <w:szCs w:val="16"/>
    </w:rPr>
  </w:style>
  <w:style w:type="paragraph" w:styleId="NormalWeb">
    <w:name w:val="Normal (Web)"/>
    <w:basedOn w:val="Normal"/>
    <w:uiPriority w:val="99"/>
    <w:semiHidden/>
    <w:unhideWhenUsed/>
    <w:rsid w:val="002B6C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12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120F"/>
    <w:rPr>
      <w:rFonts w:ascii="Tahoma" w:hAnsi="Tahoma" w:cs="Tahoma"/>
      <w:sz w:val="16"/>
      <w:szCs w:val="16"/>
    </w:rPr>
  </w:style>
  <w:style w:type="paragraph" w:styleId="NormalWeb">
    <w:name w:val="Normal (Web)"/>
    <w:basedOn w:val="Normal"/>
    <w:uiPriority w:val="99"/>
    <w:semiHidden/>
    <w:unhideWhenUsed/>
    <w:rsid w:val="002B6C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2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5</cp:revision>
  <dcterms:created xsi:type="dcterms:W3CDTF">2025-09-24T06:41:00Z</dcterms:created>
  <dcterms:modified xsi:type="dcterms:W3CDTF">2025-09-24T06:43:00Z</dcterms:modified>
</cp:coreProperties>
</file>