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517F" w14:textId="77777777" w:rsidR="00707129" w:rsidRPr="00707129" w:rsidRDefault="00707129" w:rsidP="00707129">
      <w:pPr>
        <w:rPr>
          <w:b/>
          <w:bCs/>
          <w:sz w:val="36"/>
          <w:szCs w:val="36"/>
        </w:rPr>
      </w:pPr>
      <w:r w:rsidRPr="00707129">
        <w:rPr>
          <w:b/>
          <w:bCs/>
          <w:sz w:val="36"/>
          <w:szCs w:val="36"/>
        </w:rPr>
        <w:t>Gümüş Teknik Analizi (IKON Menkul)</w:t>
      </w:r>
    </w:p>
    <w:p w14:paraId="73E36F9E" w14:textId="77777777" w:rsidR="00707129" w:rsidRPr="00707129" w:rsidRDefault="00707129" w:rsidP="00707129">
      <w:pPr>
        <w:rPr>
          <w:b/>
          <w:bCs/>
        </w:rPr>
      </w:pPr>
      <w:r w:rsidRPr="00707129">
        <w:rPr>
          <w:b/>
          <w:bCs/>
        </w:rPr>
        <w:t>GÜMÜŞ</w:t>
      </w:r>
    </w:p>
    <w:p w14:paraId="31736A55" w14:textId="77777777" w:rsidR="00707129" w:rsidRPr="00707129" w:rsidRDefault="00707129" w:rsidP="00707129">
      <w:r w:rsidRPr="00707129">
        <w:t xml:space="preserve">Gümüşte fiyatın son günlerde 75–80 bandında denge aradığı bir görünüm var. Şu an fiyat yaklaşık 80,75 seviyesinde ve kısa vadede toparlanma denemesi dikkat çekiyor özellikle fiyatın yeniden 7 günlük </w:t>
      </w:r>
      <w:proofErr w:type="spellStart"/>
      <w:r w:rsidRPr="00707129">
        <w:t>EMA’nın</w:t>
      </w:r>
      <w:proofErr w:type="spellEnd"/>
      <w:r w:rsidRPr="00707129">
        <w:t xml:space="preserve"> üzerine çıkması pozitif. Ama işin kritik kısmı şu 20 günlük EMA (mavi) hala yukarıdan baskı yapıyor ve yaklaşık 84–85 bölgesi güçlü bir direnç alanı olmaya devam ediyor.</w:t>
      </w:r>
    </w:p>
    <w:p w14:paraId="33C2FB6C" w14:textId="77777777" w:rsidR="00707129" w:rsidRPr="00707129" w:rsidRDefault="00707129" w:rsidP="00707129">
      <w:r w:rsidRPr="00707129">
        <w:t>Yani kısa vadede tepki var, ama orta vadeli trend dönüşü henüz teyit almış değil. O yüzden bugün hafta kapanırken 80 üstü kapanış önemli bir eşik kırılımı yaratabilir ve yeni hafta başlangıcı için güçlü bir taban oluşumunu destekler.</w:t>
      </w:r>
    </w:p>
    <w:p w14:paraId="5A342F15" w14:textId="77777777" w:rsidR="00707129" w:rsidRPr="00707129" w:rsidRDefault="00707129" w:rsidP="00707129">
      <w:r w:rsidRPr="00707129">
        <w:t xml:space="preserve">Eğer 80 üstü kapanış gelmezse yeni haftada da 70-85 aralığında sakin bir salınım görmemiz olası tabi ABD-İran meselesi gibi jeopolitik faktörlerde olağan dışı bir gelişme yaşanmadığı sürece ve </w:t>
      </w:r>
      <w:proofErr w:type="spellStart"/>
      <w:r w:rsidRPr="00707129">
        <w:t>Nvdia</w:t>
      </w:r>
      <w:proofErr w:type="spellEnd"/>
      <w:r w:rsidRPr="00707129">
        <w:t xml:space="preserve"> bilançosunun etkisinin beklenti dahilinde gelmesi durumunda bu senaryo geçerli olabilir.</w:t>
      </w:r>
      <w:r w:rsidRPr="00707129">
        <w:br/>
      </w:r>
      <w:r w:rsidRPr="00707129">
        <w:br/>
        <w:t>Destekler: 75 – 70 – 65</w:t>
      </w:r>
      <w:r w:rsidRPr="00707129">
        <w:br/>
        <w:t>Dirençler: 80 – 85 – 90</w:t>
      </w:r>
    </w:p>
    <w:p w14:paraId="4F50664C" w14:textId="4CD6E408" w:rsidR="009F1520" w:rsidRPr="00DA54C1" w:rsidRDefault="00707129" w:rsidP="00995294">
      <w:r>
        <w:rPr>
          <w:noProof/>
        </w:rPr>
        <w:drawing>
          <wp:inline distT="0" distB="0" distL="0" distR="0" wp14:anchorId="42FFDBCD" wp14:editId="0E729F5A">
            <wp:extent cx="5760720" cy="3513455"/>
            <wp:effectExtent l="0" t="0" r="0" b="0"/>
            <wp:docPr id="3840083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520" w:rsidRPr="00DA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F682" w14:textId="77777777" w:rsidR="00924740" w:rsidRDefault="00924740" w:rsidP="009F1520">
      <w:pPr>
        <w:spacing w:after="0" w:line="240" w:lineRule="auto"/>
      </w:pPr>
      <w:r>
        <w:separator/>
      </w:r>
    </w:p>
  </w:endnote>
  <w:endnote w:type="continuationSeparator" w:id="0">
    <w:p w14:paraId="79EAAA47" w14:textId="77777777" w:rsidR="00924740" w:rsidRDefault="00924740" w:rsidP="009F1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0ACD" w14:textId="77777777" w:rsidR="00924740" w:rsidRDefault="00924740" w:rsidP="009F1520">
      <w:pPr>
        <w:spacing w:after="0" w:line="240" w:lineRule="auto"/>
      </w:pPr>
      <w:r>
        <w:separator/>
      </w:r>
    </w:p>
  </w:footnote>
  <w:footnote w:type="continuationSeparator" w:id="0">
    <w:p w14:paraId="48DCB6C2" w14:textId="77777777" w:rsidR="00924740" w:rsidRDefault="00924740" w:rsidP="009F1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F7"/>
    <w:rsid w:val="000570BD"/>
    <w:rsid w:val="0009039D"/>
    <w:rsid w:val="000B0728"/>
    <w:rsid w:val="001B2837"/>
    <w:rsid w:val="001D214C"/>
    <w:rsid w:val="001F2E1E"/>
    <w:rsid w:val="002040A3"/>
    <w:rsid w:val="00227E97"/>
    <w:rsid w:val="002B6189"/>
    <w:rsid w:val="002C5ECC"/>
    <w:rsid w:val="003005F7"/>
    <w:rsid w:val="0030751E"/>
    <w:rsid w:val="003A44C7"/>
    <w:rsid w:val="003B7ABC"/>
    <w:rsid w:val="004121BE"/>
    <w:rsid w:val="00447B11"/>
    <w:rsid w:val="004606E2"/>
    <w:rsid w:val="00523CD3"/>
    <w:rsid w:val="00623D09"/>
    <w:rsid w:val="00697EE6"/>
    <w:rsid w:val="006A17D0"/>
    <w:rsid w:val="006A3655"/>
    <w:rsid w:val="006F47D3"/>
    <w:rsid w:val="00707129"/>
    <w:rsid w:val="00802C04"/>
    <w:rsid w:val="00842025"/>
    <w:rsid w:val="008D4699"/>
    <w:rsid w:val="00924740"/>
    <w:rsid w:val="00995294"/>
    <w:rsid w:val="009F1520"/>
    <w:rsid w:val="00A57C8F"/>
    <w:rsid w:val="00A63EBD"/>
    <w:rsid w:val="00AB495E"/>
    <w:rsid w:val="00AF2E8C"/>
    <w:rsid w:val="00AF721F"/>
    <w:rsid w:val="00B258AD"/>
    <w:rsid w:val="00B876B5"/>
    <w:rsid w:val="00BA263C"/>
    <w:rsid w:val="00BD6B5D"/>
    <w:rsid w:val="00C04EF7"/>
    <w:rsid w:val="00CD20D4"/>
    <w:rsid w:val="00D11216"/>
    <w:rsid w:val="00DA54C1"/>
    <w:rsid w:val="00DA696D"/>
    <w:rsid w:val="00DB49E6"/>
    <w:rsid w:val="00F027D8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AA17"/>
  <w15:chartTrackingRefBased/>
  <w15:docId w15:val="{1CAB07E9-B013-4287-9EDB-5D5FF7BD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00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00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5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5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5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5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5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5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5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5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5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5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5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520"/>
  </w:style>
  <w:style w:type="paragraph" w:styleId="AltBilgi">
    <w:name w:val="footer"/>
    <w:basedOn w:val="Normal"/>
    <w:link w:val="AltBilgiChar"/>
    <w:uiPriority w:val="99"/>
    <w:unhideWhenUsed/>
    <w:rsid w:val="009F1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Teyhani</dc:creator>
  <cp:keywords/>
  <dc:description/>
  <cp:lastModifiedBy>Sercan Teyhani</cp:lastModifiedBy>
  <cp:revision>2</cp:revision>
  <dcterms:created xsi:type="dcterms:W3CDTF">2026-02-20T14:44:00Z</dcterms:created>
  <dcterms:modified xsi:type="dcterms:W3CDTF">2026-02-20T14:44:00Z</dcterms:modified>
</cp:coreProperties>
</file>