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79D2" w14:textId="77777777" w:rsidR="0087257F" w:rsidRPr="0087257F" w:rsidRDefault="0087257F" w:rsidP="0087257F">
      <w:pPr>
        <w:rPr>
          <w:b/>
          <w:bCs/>
          <w:sz w:val="36"/>
          <w:szCs w:val="36"/>
        </w:rPr>
      </w:pPr>
      <w:r w:rsidRPr="0087257F">
        <w:rPr>
          <w:b/>
          <w:bCs/>
          <w:sz w:val="36"/>
          <w:szCs w:val="36"/>
        </w:rPr>
        <w:t>Ons Altın Teknik Analizi (IKON Menkul)</w:t>
      </w:r>
    </w:p>
    <w:p w14:paraId="54E524DB" w14:textId="77777777" w:rsidR="0087257F" w:rsidRPr="0087257F" w:rsidRDefault="0087257F" w:rsidP="0087257F">
      <w:pPr>
        <w:rPr>
          <w:b/>
          <w:bCs/>
        </w:rPr>
      </w:pPr>
      <w:r w:rsidRPr="0087257F">
        <w:rPr>
          <w:b/>
          <w:bCs/>
        </w:rPr>
        <w:t>ALTIN</w:t>
      </w:r>
    </w:p>
    <w:p w14:paraId="4FE4EF44" w14:textId="77777777" w:rsidR="0087257F" w:rsidRPr="0087257F" w:rsidRDefault="0087257F" w:rsidP="0087257F">
      <w:r w:rsidRPr="0087257F">
        <w:t xml:space="preserve">Altında son günlerde fiyatlamayı en çok etkileyen temalardan biri ABD’den gelecek kritik makro veriler (özellikle istihdam ve enflasyon). Doların dönem </w:t>
      </w:r>
      <w:proofErr w:type="spellStart"/>
      <w:r w:rsidRPr="0087257F">
        <w:t>dönem</w:t>
      </w:r>
      <w:proofErr w:type="spellEnd"/>
      <w:r w:rsidRPr="0087257F">
        <w:t xml:space="preserve"> zayıflaması altını yukarı iterken risk iştahındaki dalgalanma ve merkez bankaları kaynaklı yapısal talep (özellikle Asya tarafı) geri çekilmelerde fiyatın çok derinleşmesini şimdilik sınırlıyor. Yarın açıklanacak olan tarım dışı istihdam verisi volatilite artışına sebep olabilir.</w:t>
      </w:r>
      <w:r w:rsidRPr="0087257F">
        <w:br/>
      </w:r>
      <w:r w:rsidRPr="0087257F">
        <w:br/>
        <w:t>Teknik tarafta günlük grafikte fiyat yeniden 5.000$ üzerinde ve dünden beri burada tutunmaya çalışıyor. Kısa vadeli ortalamalar (7/20 EMA) toparlanmayı desteklese de MACD histogramının negatifte kalması momentumun tam toparlanmadığını, yükselişlerin temkinli ilerlediğini söylüyor.</w:t>
      </w:r>
    </w:p>
    <w:p w14:paraId="1CBBE6D6" w14:textId="77777777" w:rsidR="0087257F" w:rsidRPr="0087257F" w:rsidRDefault="0087257F" w:rsidP="0087257F">
      <w:r w:rsidRPr="0087257F">
        <w:t>RSI 58 ile pozitif bölgede alıcı tarafı avantajlı ama aşırı alım yok. Yukarıda ilk kritik direnç 5.100 (</w:t>
      </w:r>
      <w:proofErr w:type="spellStart"/>
      <w:r w:rsidRPr="0087257F">
        <w:t>Fib</w:t>
      </w:r>
      <w:proofErr w:type="spellEnd"/>
      <w:r w:rsidRPr="0087257F">
        <w:t xml:space="preserve"> </w:t>
      </w:r>
      <w:proofErr w:type="gramStart"/>
      <w:r w:rsidRPr="0087257F">
        <w:t>%38.2</w:t>
      </w:r>
      <w:proofErr w:type="gramEnd"/>
      <w:r w:rsidRPr="0087257F">
        <w:t>); bunun üzerinde kalıcılıkta 5.290 (</w:t>
      </w:r>
      <w:proofErr w:type="spellStart"/>
      <w:r w:rsidRPr="0087257F">
        <w:t>Fib</w:t>
      </w:r>
      <w:proofErr w:type="spellEnd"/>
      <w:r w:rsidRPr="0087257F">
        <w:t xml:space="preserve"> </w:t>
      </w:r>
      <w:proofErr w:type="gramStart"/>
      <w:r w:rsidRPr="0087257F">
        <w:t>%23.6</w:t>
      </w:r>
      <w:proofErr w:type="gramEnd"/>
      <w:r w:rsidRPr="0087257F">
        <w:t>) ve 5.450 tekrar gündeme gelir. Aşağıda 5.000 psikolojik eşik ve altında 4.940 (</w:t>
      </w:r>
      <w:proofErr w:type="spellStart"/>
      <w:r w:rsidRPr="0087257F">
        <w:t>Fib</w:t>
      </w:r>
      <w:proofErr w:type="spellEnd"/>
      <w:r w:rsidRPr="0087257F">
        <w:t xml:space="preserve"> %50) ve 4.780(</w:t>
      </w:r>
      <w:proofErr w:type="spellStart"/>
      <w:r w:rsidRPr="0087257F">
        <w:t>Fib</w:t>
      </w:r>
      <w:proofErr w:type="spellEnd"/>
      <w:r w:rsidRPr="0087257F">
        <w:t xml:space="preserve"> </w:t>
      </w:r>
      <w:proofErr w:type="gramStart"/>
      <w:r w:rsidRPr="0087257F">
        <w:t>%61.8</w:t>
      </w:r>
      <w:proofErr w:type="gramEnd"/>
      <w:r w:rsidRPr="0087257F">
        <w:t>) destekleri izlenebilir.</w:t>
      </w:r>
      <w:r w:rsidRPr="0087257F">
        <w:br/>
      </w:r>
      <w:r w:rsidRPr="0087257F">
        <w:br/>
        <w:t>Destekler: 5000 – 4940 – 4780</w:t>
      </w:r>
      <w:r w:rsidRPr="0087257F">
        <w:br/>
        <w:t>Dirençler: 5100 – 5290 – 5450</w:t>
      </w:r>
    </w:p>
    <w:p w14:paraId="4F50664C" w14:textId="65A3779F" w:rsidR="009F1520" w:rsidRPr="00DA54C1" w:rsidRDefault="0087257F" w:rsidP="00995294">
      <w:r>
        <w:rPr>
          <w:noProof/>
        </w:rPr>
        <w:drawing>
          <wp:inline distT="0" distB="0" distL="0" distR="0" wp14:anchorId="59F1649C" wp14:editId="32E07434">
            <wp:extent cx="5760720" cy="3514725"/>
            <wp:effectExtent l="0" t="0" r="0" b="9525"/>
            <wp:docPr id="8474048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14725"/>
                    </a:xfrm>
                    <a:prstGeom prst="rect">
                      <a:avLst/>
                    </a:prstGeom>
                    <a:noFill/>
                    <a:ln>
                      <a:noFill/>
                    </a:ln>
                  </pic:spPr>
                </pic:pic>
              </a:graphicData>
            </a:graphic>
          </wp:inline>
        </w:drawing>
      </w:r>
    </w:p>
    <w:sectPr w:rsidR="009F1520"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D2B3" w14:textId="77777777" w:rsidR="008F764D" w:rsidRDefault="008F764D" w:rsidP="009F1520">
      <w:pPr>
        <w:spacing w:after="0" w:line="240" w:lineRule="auto"/>
      </w:pPr>
      <w:r>
        <w:separator/>
      </w:r>
    </w:p>
  </w:endnote>
  <w:endnote w:type="continuationSeparator" w:id="0">
    <w:p w14:paraId="41E1FE35" w14:textId="77777777" w:rsidR="008F764D" w:rsidRDefault="008F764D"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56A5" w14:textId="77777777" w:rsidR="008F764D" w:rsidRDefault="008F764D" w:rsidP="009F1520">
      <w:pPr>
        <w:spacing w:after="0" w:line="240" w:lineRule="auto"/>
      </w:pPr>
      <w:r>
        <w:separator/>
      </w:r>
    </w:p>
  </w:footnote>
  <w:footnote w:type="continuationSeparator" w:id="0">
    <w:p w14:paraId="70FDB85C" w14:textId="77777777" w:rsidR="008F764D" w:rsidRDefault="008F764D"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B2837"/>
    <w:rsid w:val="001D214C"/>
    <w:rsid w:val="002040A3"/>
    <w:rsid w:val="00227E97"/>
    <w:rsid w:val="002B6189"/>
    <w:rsid w:val="002C5ECC"/>
    <w:rsid w:val="003005F7"/>
    <w:rsid w:val="0030751E"/>
    <w:rsid w:val="003A44C7"/>
    <w:rsid w:val="003B7ABC"/>
    <w:rsid w:val="00447B11"/>
    <w:rsid w:val="004606E2"/>
    <w:rsid w:val="00523CD3"/>
    <w:rsid w:val="00623D09"/>
    <w:rsid w:val="00802C04"/>
    <w:rsid w:val="00842025"/>
    <w:rsid w:val="0087257F"/>
    <w:rsid w:val="008D4699"/>
    <w:rsid w:val="008F764D"/>
    <w:rsid w:val="00995294"/>
    <w:rsid w:val="009F1520"/>
    <w:rsid w:val="00A63EBD"/>
    <w:rsid w:val="00AB495E"/>
    <w:rsid w:val="00AF2E8C"/>
    <w:rsid w:val="00AF721F"/>
    <w:rsid w:val="00B258AD"/>
    <w:rsid w:val="00B876B5"/>
    <w:rsid w:val="00BA263C"/>
    <w:rsid w:val="00BD6B5D"/>
    <w:rsid w:val="00C04EF7"/>
    <w:rsid w:val="00CD20D4"/>
    <w:rsid w:val="00D11216"/>
    <w:rsid w:val="00DA54C1"/>
    <w:rsid w:val="00E53CC0"/>
    <w:rsid w:val="00F027D8"/>
    <w:rsid w:val="00F76AA1"/>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2026-02-10T15:10:00Z</dcterms:created>
  <dcterms:modified xsi:type="dcterms:W3CDTF">2026-02-10T15:10:00Z</dcterms:modified>
</cp:coreProperties>
</file>