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3E53" w14:textId="77777777" w:rsidR="00995294" w:rsidRPr="00995294" w:rsidRDefault="00995294" w:rsidP="00995294">
      <w:pPr>
        <w:rPr>
          <w:b/>
          <w:bCs/>
          <w:sz w:val="36"/>
          <w:szCs w:val="36"/>
        </w:rPr>
      </w:pPr>
      <w:r w:rsidRPr="00995294">
        <w:rPr>
          <w:b/>
          <w:bCs/>
          <w:sz w:val="36"/>
          <w:szCs w:val="36"/>
        </w:rPr>
        <w:t>Ons Gümüş Teknik Analizi (IKON Menkul)</w:t>
      </w:r>
    </w:p>
    <w:p w14:paraId="7678F191" w14:textId="77777777" w:rsidR="00995294" w:rsidRPr="00995294" w:rsidRDefault="00995294" w:rsidP="00995294">
      <w:pPr>
        <w:rPr>
          <w:b/>
          <w:bCs/>
        </w:rPr>
      </w:pPr>
      <w:r w:rsidRPr="00995294">
        <w:rPr>
          <w:b/>
          <w:bCs/>
        </w:rPr>
        <w:t>GÜMÜŞ</w:t>
      </w:r>
    </w:p>
    <w:p w14:paraId="3AAB42DC" w14:textId="6A146F76" w:rsidR="00CD20D4" w:rsidRDefault="00995294" w:rsidP="00995294">
      <w:r w:rsidRPr="00995294">
        <w:t>Ons gümüş (XAGUSD) günlük grafikte </w:t>
      </w:r>
      <w:r w:rsidRPr="00995294">
        <w:rPr>
          <w:b/>
          <w:bCs/>
        </w:rPr>
        <w:t>sert yükseliş sonrası kâr realizasyonu</w:t>
      </w:r>
      <w:r w:rsidRPr="00995294">
        <w:t> sürecine girmiş durumda ve kısa vadede </w:t>
      </w:r>
      <w:r w:rsidRPr="00995294">
        <w:rPr>
          <w:b/>
          <w:bCs/>
        </w:rPr>
        <w:t>denge arayışı</w:t>
      </w:r>
      <w:r w:rsidRPr="00995294">
        <w:t> öne çıkıyor. Parabolik yükselişin ardından gelen sert geri çekilme, volatilitenin arttığına işaret ediyor.</w:t>
      </w:r>
      <w:r w:rsidRPr="00995294">
        <w:br/>
      </w:r>
      <w:r w:rsidRPr="00995294">
        <w:br/>
        <w:t>Kısa vadede </w:t>
      </w:r>
      <w:r w:rsidRPr="00995294">
        <w:rPr>
          <w:b/>
          <w:bCs/>
        </w:rPr>
        <w:t>79,50 – 77,00 bandı</w:t>
      </w:r>
      <w:r w:rsidRPr="00995294">
        <w:t> kritik </w:t>
      </w:r>
      <w:r w:rsidRPr="00995294">
        <w:rPr>
          <w:b/>
          <w:bCs/>
        </w:rPr>
        <w:t>destek ve karar bölgesi</w:t>
      </w:r>
      <w:r w:rsidRPr="00995294">
        <w:t> olarak izlenmeli. Bu alanın üzerinde kalıcılık sağlanması hâlinde geri çekilme </w:t>
      </w:r>
      <w:r w:rsidRPr="00995294">
        <w:rPr>
          <w:b/>
          <w:bCs/>
        </w:rPr>
        <w:t>sağlıklı bir düzeltme</w:t>
      </w:r>
      <w:r w:rsidRPr="00995294">
        <w:t> olarak kalabilir ve toparlanma denemelerinde </w:t>
      </w:r>
      <w:r w:rsidRPr="00995294">
        <w:rPr>
          <w:b/>
          <w:bCs/>
        </w:rPr>
        <w:t>87,75 – 96,70</w:t>
      </w:r>
      <w:r w:rsidRPr="00995294">
        <w:t> bandı ilk direnç alanı olacaktır.</w:t>
      </w:r>
      <w:r w:rsidRPr="00995294">
        <w:br/>
      </w:r>
      <w:r w:rsidRPr="00995294">
        <w:br/>
        <w:t>Aşağı yönde </w:t>
      </w:r>
      <w:r w:rsidRPr="00995294">
        <w:rPr>
          <w:b/>
          <w:bCs/>
        </w:rPr>
        <w:t>72,00 seviyesi</w:t>
      </w:r>
      <w:r w:rsidRPr="00995294">
        <w:t xml:space="preserve"> kritik eşik konumunda. Bu seviyenin altına </w:t>
      </w:r>
      <w:proofErr w:type="spellStart"/>
      <w:r w:rsidRPr="00995294">
        <w:t>sarkılması</w:t>
      </w:r>
      <w:proofErr w:type="spellEnd"/>
      <w:r w:rsidRPr="00995294">
        <w:t>, düzeltmenin derinleşmesine ve fiyatın </w:t>
      </w:r>
      <w:r w:rsidRPr="00995294">
        <w:rPr>
          <w:b/>
          <w:bCs/>
        </w:rPr>
        <w:t>64,40 – 58,85</w:t>
      </w:r>
      <w:r w:rsidRPr="00995294">
        <w:t> bandına doğru geri çekilmesine neden olabilir. Daha aşağıda </w:t>
      </w:r>
      <w:r w:rsidRPr="00995294">
        <w:rPr>
          <w:b/>
          <w:bCs/>
        </w:rPr>
        <w:t>54,60</w:t>
      </w:r>
      <w:r w:rsidRPr="00995294">
        <w:t> uzun vadeli ana destek olarak izlenmelidir.</w:t>
      </w:r>
      <w:r w:rsidRPr="00995294">
        <w:br/>
      </w:r>
      <w:r w:rsidRPr="00995294">
        <w:br/>
      </w:r>
      <w:proofErr w:type="spellStart"/>
      <w:r w:rsidRPr="00995294">
        <w:t>RSI’ın</w:t>
      </w:r>
      <w:proofErr w:type="spellEnd"/>
      <w:r w:rsidRPr="00995294">
        <w:t> </w:t>
      </w:r>
      <w:r w:rsidRPr="00995294">
        <w:rPr>
          <w:b/>
          <w:bCs/>
        </w:rPr>
        <w:t>50 seviyesinin altına gerilemesi</w:t>
      </w:r>
      <w:r w:rsidRPr="00995294">
        <w:t>, momentumun zayıfladığına işaret ediyor. Genel görünüm, </w:t>
      </w:r>
      <w:r w:rsidRPr="00995294">
        <w:rPr>
          <w:b/>
          <w:bCs/>
        </w:rPr>
        <w:t>79,50 üzerinde tutunma sağlanmadan</w:t>
      </w:r>
      <w:r w:rsidRPr="00995294">
        <w:t> yukarı yönlü yeni bir ivmelenmenin zor olabileceğini gösteriyor.</w:t>
      </w:r>
      <w:r w:rsidRPr="00995294">
        <w:br/>
      </w:r>
      <w:r w:rsidRPr="00995294">
        <w:br/>
        <w:t>Destekler: 72.05 - 64.25 - 58.85</w:t>
      </w:r>
      <w:r w:rsidRPr="00995294">
        <w:br/>
        <w:t>Dirençler: 79.50 - 87.75 - 96.70</w:t>
      </w:r>
    </w:p>
    <w:p w14:paraId="7C3A2279" w14:textId="716C60B2" w:rsidR="00995294" w:rsidRPr="00DA54C1" w:rsidRDefault="00995294" w:rsidP="00995294">
      <w:r>
        <w:rPr>
          <w:noProof/>
        </w:rPr>
        <w:drawing>
          <wp:inline distT="0" distB="0" distL="0" distR="0" wp14:anchorId="4A0C1664" wp14:editId="0A4A744F">
            <wp:extent cx="5760720" cy="3207385"/>
            <wp:effectExtent l="0" t="0" r="0" b="0"/>
            <wp:docPr id="20574895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29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B6189"/>
    <w:rsid w:val="002C5ECC"/>
    <w:rsid w:val="003005F7"/>
    <w:rsid w:val="0030751E"/>
    <w:rsid w:val="003A44C7"/>
    <w:rsid w:val="003B7ABC"/>
    <w:rsid w:val="00447B11"/>
    <w:rsid w:val="004606E2"/>
    <w:rsid w:val="00623D09"/>
    <w:rsid w:val="00802C04"/>
    <w:rsid w:val="00842025"/>
    <w:rsid w:val="008B7770"/>
    <w:rsid w:val="008D4699"/>
    <w:rsid w:val="00995294"/>
    <w:rsid w:val="00A63EBD"/>
    <w:rsid w:val="00AB495E"/>
    <w:rsid w:val="00AF2E8C"/>
    <w:rsid w:val="00AF721F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2026-02-06T14:12:00Z</dcterms:created>
  <dcterms:modified xsi:type="dcterms:W3CDTF">2026-02-06T14:12:00Z</dcterms:modified>
</cp:coreProperties>
</file>