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058B" w14:textId="77777777" w:rsidR="001B624E" w:rsidRPr="001B624E" w:rsidRDefault="001B624E" w:rsidP="001B624E">
      <w:pPr>
        <w:rPr>
          <w:b/>
          <w:bCs/>
          <w:sz w:val="36"/>
          <w:szCs w:val="36"/>
        </w:rPr>
      </w:pPr>
      <w:r w:rsidRPr="001B624E">
        <w:rPr>
          <w:b/>
          <w:bCs/>
          <w:sz w:val="36"/>
          <w:szCs w:val="36"/>
        </w:rPr>
        <w:t>Ons Gümüş Teknik Analizi (IKON Menkul)</w:t>
      </w:r>
    </w:p>
    <w:p w14:paraId="07C3FDAC" w14:textId="77777777" w:rsidR="001B624E" w:rsidRPr="001B624E" w:rsidRDefault="001B624E" w:rsidP="001B624E">
      <w:pPr>
        <w:rPr>
          <w:b/>
          <w:bCs/>
        </w:rPr>
      </w:pPr>
      <w:r w:rsidRPr="001B624E">
        <w:rPr>
          <w:b/>
          <w:bCs/>
        </w:rPr>
        <w:t>GÜMÜŞ</w:t>
      </w:r>
    </w:p>
    <w:p w14:paraId="6786B99E" w14:textId="77777777" w:rsidR="001B624E" w:rsidRPr="001B624E" w:rsidRDefault="001B624E" w:rsidP="001B624E">
      <w:r w:rsidRPr="001B624E">
        <w:t>Ons gümüşte ABD–İran meselesinde diplomasi kısmen sürüyor ama askeri seçenek masada söylemi ve Hürmüz Boğazı’nda geçici kapanma haberleri risk algısını diri tutarken, aynı anda FED tarafında şahin tonun korunması yani enflasyon düşmeden gevşeme konusunda isteksizlik bazı üyelerde daha yüksek faiz ihtimalinin masada kalması dolar ve ABD tahvil getirilerini destekleyerek gümüşün yukarı hamlesini törpüleyen ana fren oluyor.</w:t>
      </w:r>
    </w:p>
    <w:p w14:paraId="368BDD0F" w14:textId="77777777" w:rsidR="001B624E" w:rsidRPr="001B624E" w:rsidRDefault="001B624E" w:rsidP="001B624E">
      <w:r w:rsidRPr="001B624E">
        <w:t xml:space="preserve">Bu ikili yapı birbirleri ile bir denge yaratıyor diyebiliriz nitekim piyasa zaman zaman jeopolitik haberle kıpırdasa </w:t>
      </w:r>
      <w:proofErr w:type="gramStart"/>
      <w:r w:rsidRPr="001B624E">
        <w:t>da,</w:t>
      </w:r>
      <w:proofErr w:type="gramEnd"/>
      <w:r w:rsidRPr="001B624E">
        <w:t xml:space="preserve"> FED kaynaklı fiyatlama baskınlaştığında değerli metallerde satışların derinleşebildiğini gördük. </w:t>
      </w:r>
      <w:r w:rsidRPr="001B624E">
        <w:br/>
      </w:r>
      <w:r w:rsidRPr="001B624E">
        <w:br/>
        <w:t xml:space="preserve">Teknik tarafta fiyatın 20 ve 50 günlük </w:t>
      </w:r>
      <w:proofErr w:type="spellStart"/>
      <w:r w:rsidRPr="001B624E">
        <w:t>EMA’ların</w:t>
      </w:r>
      <w:proofErr w:type="spellEnd"/>
      <w:r w:rsidRPr="001B624E">
        <w:t xml:space="preserve"> altında kaldığı ve toparlanmaların şimdilik satışla karşılandığı bir düzeltme fazı öne çıkıyor. RSI 46–47 bandında, yani momentum hala nötr-altı ve alıcıların net üstünlüğü yok.</w:t>
      </w:r>
    </w:p>
    <w:p w14:paraId="2EAC4930" w14:textId="77777777" w:rsidR="001B624E" w:rsidRPr="001B624E" w:rsidRDefault="001B624E" w:rsidP="001B624E">
      <w:r w:rsidRPr="001B624E">
        <w:t xml:space="preserve">Kısa vadede 80,00 ilk direnç bunun üzerinde 85,00 bandı (20 günlük </w:t>
      </w:r>
      <w:proofErr w:type="spellStart"/>
      <w:r w:rsidRPr="001B624E">
        <w:t>EMA’nın</w:t>
      </w:r>
      <w:proofErr w:type="spellEnd"/>
      <w:r w:rsidRPr="001B624E">
        <w:t xml:space="preserve"> da yakınları) aşılmadan rahat bir trend dönüşünden bahsetmek zor. Eğer gümüş günü 80 doların üzerinde kapatabilirse yarın hafta kapanışına doğru 85 doları zorlayabilir.</w:t>
      </w:r>
      <w:r w:rsidRPr="001B624E">
        <w:br/>
      </w:r>
      <w:r w:rsidRPr="001B624E">
        <w:br/>
        <w:t>Destekler: 75 – 70 – 65</w:t>
      </w:r>
      <w:r w:rsidRPr="001B624E">
        <w:br/>
        <w:t>Dirençler: 80 – 85 – 90</w:t>
      </w:r>
    </w:p>
    <w:p w14:paraId="4F50664C" w14:textId="54DA1607" w:rsidR="009F1520" w:rsidRPr="00DA54C1" w:rsidRDefault="001B624E" w:rsidP="00995294">
      <w:r>
        <w:rPr>
          <w:noProof/>
        </w:rPr>
        <w:drawing>
          <wp:inline distT="0" distB="0" distL="0" distR="0" wp14:anchorId="17D25F8A" wp14:editId="476625F9">
            <wp:extent cx="5760720" cy="3513455"/>
            <wp:effectExtent l="0" t="0" r="0" b="0"/>
            <wp:docPr id="6722096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C05D" w14:textId="77777777" w:rsidR="009061F7" w:rsidRDefault="009061F7" w:rsidP="009F1520">
      <w:pPr>
        <w:spacing w:after="0" w:line="240" w:lineRule="auto"/>
      </w:pPr>
      <w:r>
        <w:separator/>
      </w:r>
    </w:p>
  </w:endnote>
  <w:endnote w:type="continuationSeparator" w:id="0">
    <w:p w14:paraId="74D7166E" w14:textId="77777777" w:rsidR="009061F7" w:rsidRDefault="009061F7"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F9DC" w14:textId="77777777" w:rsidR="009061F7" w:rsidRDefault="009061F7" w:rsidP="009F1520">
      <w:pPr>
        <w:spacing w:after="0" w:line="240" w:lineRule="auto"/>
      </w:pPr>
      <w:r>
        <w:separator/>
      </w:r>
    </w:p>
  </w:footnote>
  <w:footnote w:type="continuationSeparator" w:id="0">
    <w:p w14:paraId="5D096B44" w14:textId="77777777" w:rsidR="009061F7" w:rsidRDefault="009061F7"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B624E"/>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42025"/>
    <w:rsid w:val="008D4699"/>
    <w:rsid w:val="009061F7"/>
    <w:rsid w:val="00995294"/>
    <w:rsid w:val="009F1520"/>
    <w:rsid w:val="00A57C8F"/>
    <w:rsid w:val="00A63EBD"/>
    <w:rsid w:val="00AB495E"/>
    <w:rsid w:val="00AF2E8C"/>
    <w:rsid w:val="00AF721F"/>
    <w:rsid w:val="00B258AD"/>
    <w:rsid w:val="00B876B5"/>
    <w:rsid w:val="00BA263C"/>
    <w:rsid w:val="00BD6B5D"/>
    <w:rsid w:val="00C04EF7"/>
    <w:rsid w:val="00CD20D4"/>
    <w:rsid w:val="00D11216"/>
    <w:rsid w:val="00DA54C1"/>
    <w:rsid w:val="00DA696D"/>
    <w:rsid w:val="00DB49E6"/>
    <w:rsid w:val="00E34E17"/>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2026-02-19T14:32:00Z</dcterms:created>
  <dcterms:modified xsi:type="dcterms:W3CDTF">2026-02-19T14:32:00Z</dcterms:modified>
</cp:coreProperties>
</file>