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59CB" w14:textId="77777777" w:rsidR="008E21BC" w:rsidRPr="008E21BC" w:rsidRDefault="008E21BC" w:rsidP="008E21BC">
      <w:pPr>
        <w:rPr>
          <w:b/>
          <w:bCs/>
          <w:sz w:val="32"/>
          <w:szCs w:val="32"/>
        </w:rPr>
      </w:pPr>
      <w:r w:rsidRPr="008E21BC">
        <w:rPr>
          <w:b/>
          <w:bCs/>
          <w:sz w:val="32"/>
          <w:szCs w:val="32"/>
        </w:rPr>
        <w:t>Yurt Dışı Sabah Bülteni (IKON Menkul)</w:t>
      </w:r>
    </w:p>
    <w:p w14:paraId="1228BB77" w14:textId="77777777" w:rsidR="008E21BC" w:rsidRPr="008E21BC" w:rsidRDefault="008E21BC" w:rsidP="008E21BC">
      <w:pPr>
        <w:rPr>
          <w:b/>
          <w:bCs/>
        </w:rPr>
      </w:pPr>
      <w:r w:rsidRPr="008E21BC">
        <w:rPr>
          <w:b/>
          <w:bCs/>
        </w:rPr>
        <w:t>SABAH BÜLTENI</w:t>
      </w:r>
    </w:p>
    <w:p w14:paraId="3FAC7D40" w14:textId="77777777" w:rsidR="008E21BC" w:rsidRPr="008E21BC" w:rsidRDefault="008E21BC" w:rsidP="008E21BC">
      <w:r w:rsidRPr="008E21BC">
        <w:t xml:space="preserve">*Trump, Fed Başkanı Jerome </w:t>
      </w:r>
      <w:proofErr w:type="spellStart"/>
      <w:r w:rsidRPr="008E21BC">
        <w:t>Powell’ın</w:t>
      </w:r>
      <w:proofErr w:type="spellEnd"/>
      <w:r w:rsidRPr="008E21BC">
        <w:t xml:space="preserve"> yerine geçecek adayı </w:t>
      </w:r>
      <w:proofErr w:type="gramStart"/>
      <w:r w:rsidRPr="008E21BC">
        <w:t>Cuma</w:t>
      </w:r>
      <w:proofErr w:type="gramEnd"/>
      <w:r w:rsidRPr="008E21BC">
        <w:t xml:space="preserve"> sabahı açıklayacağını söylerken, piyasa beklentilerinde Kevin </w:t>
      </w:r>
      <w:proofErr w:type="spellStart"/>
      <w:r w:rsidRPr="008E21BC">
        <w:t>Warsh</w:t>
      </w:r>
      <w:proofErr w:type="spellEnd"/>
      <w:r w:rsidRPr="008E21BC">
        <w:t xml:space="preserve"> öne çıktı ve kısa listede Christopher </w:t>
      </w:r>
      <w:proofErr w:type="spellStart"/>
      <w:r w:rsidRPr="008E21BC">
        <w:t>Waller</w:t>
      </w:r>
      <w:proofErr w:type="spellEnd"/>
      <w:r w:rsidRPr="008E21BC">
        <w:t xml:space="preserve">, Kevin </w:t>
      </w:r>
      <w:proofErr w:type="spellStart"/>
      <w:r w:rsidRPr="008E21BC">
        <w:t>Hassett</w:t>
      </w:r>
      <w:proofErr w:type="spellEnd"/>
      <w:r w:rsidRPr="008E21BC">
        <w:t xml:space="preserve"> ve Rick </w:t>
      </w:r>
      <w:proofErr w:type="spellStart"/>
      <w:r w:rsidRPr="008E21BC">
        <w:t>Rieder</w:t>
      </w:r>
      <w:proofErr w:type="spellEnd"/>
      <w:r w:rsidRPr="008E21BC">
        <w:t xml:space="preserve"> gibi isimler de yer aldı</w:t>
      </w:r>
    </w:p>
    <w:p w14:paraId="574DE2DB" w14:textId="77777777" w:rsidR="008E21BC" w:rsidRPr="008E21BC" w:rsidRDefault="008E21BC" w:rsidP="008E21BC">
      <w:r w:rsidRPr="008E21BC">
        <w:t xml:space="preserve">*Apple, 1.çeyrek bilançosunu yayınladı ve bu bilançoya göre 2,67 $ hisse başı kar beklentisine karşılık 2,84 $ hisse başı kar açıkladı (Önceki: 2,40 $). Toplam gelir ise 137,23 milyar $ beklentilere karşılık 143,8 milyar $ olarak açıklandı (Önceki: 124,3 milyar $). Açıklama sonrasında </w:t>
      </w:r>
      <w:proofErr w:type="gramStart"/>
      <w:r w:rsidRPr="008E21BC">
        <w:t>şuana</w:t>
      </w:r>
      <w:proofErr w:type="gramEnd"/>
      <w:r w:rsidRPr="008E21BC">
        <w:t xml:space="preserve"> kadar piyasa sonrası işlemlerde fiyatta yaklaşık %1 artış gözlendi. Net satışları, üç aylık dönemde yıllık %16 artarak piyasa beklentilerini aşarken aynı dönemde iPhone ve iPad satışları yükselirken Mac satışları geriledi.</w:t>
      </w:r>
    </w:p>
    <w:p w14:paraId="6204C6E5" w14:textId="77777777" w:rsidR="008E21BC" w:rsidRPr="008E21BC" w:rsidRDefault="008E21BC" w:rsidP="008E21BC">
      <w:r w:rsidRPr="008E21BC">
        <w:t>*Japonya’da Tokyo Çekirdek TÜFE (Ocak, yıllık) verisi %2,0 ile %2,2 beklentinin altında ve %2,3 önceki verinin de gerisinde açıklandı.</w:t>
      </w:r>
    </w:p>
    <w:p w14:paraId="6C4F2923" w14:textId="77777777" w:rsidR="008E21BC" w:rsidRPr="008E21BC" w:rsidRDefault="008E21BC" w:rsidP="008E21BC">
      <w:r w:rsidRPr="008E21BC">
        <w:t>*Avustralya’da Üretici Fiyat Endeksi (ÜFE, 4. çeyrek, yıllık) %3,5 ile önceki veriyle (%3,5) aynı seviyede açıklandı.</w:t>
      </w:r>
    </w:p>
    <w:p w14:paraId="33EA1DC6" w14:textId="77777777" w:rsidR="008E21BC" w:rsidRPr="008E21BC" w:rsidRDefault="008E21BC" w:rsidP="008E21BC">
      <w:r w:rsidRPr="008E21BC">
        <w:t xml:space="preserve">*Trump’ın özel temsilcisi </w:t>
      </w:r>
      <w:proofErr w:type="spellStart"/>
      <w:r w:rsidRPr="008E21BC">
        <w:t>Witkoff</w:t>
      </w:r>
      <w:proofErr w:type="spellEnd"/>
      <w:r w:rsidRPr="008E21BC">
        <w:t xml:space="preserve"> barış görüşmelerinde ciddi ilerleme olduğunu söylerken, Trump da Putin’in Kiev ve çevresine bir hafta saldırı olmaması talebini kabul ettiğini açıkladı.</w:t>
      </w:r>
    </w:p>
    <w:p w14:paraId="37850AB9" w14:textId="77777777" w:rsidR="008E21BC" w:rsidRPr="008E21BC" w:rsidRDefault="008E21BC" w:rsidP="008E21BC">
      <w:r w:rsidRPr="008E21BC">
        <w:t>*AstraZeneca, Çin’de üretim ile Ar-</w:t>
      </w:r>
      <w:proofErr w:type="spellStart"/>
      <w:r w:rsidRPr="008E21BC">
        <w:t>Ge</w:t>
      </w:r>
      <w:proofErr w:type="spellEnd"/>
      <w:r w:rsidRPr="008E21BC">
        <w:t xml:space="preserve"> kapasitesini büyütmek amacıyla 2030’a kadar (önümüzdeki 5 yılda) Çin’e 15 milyar dolar yatırım yapacağını duyurdu</w:t>
      </w:r>
    </w:p>
    <w:p w14:paraId="05F9343A" w14:textId="77777777" w:rsidR="008E21BC" w:rsidRPr="008E21BC" w:rsidRDefault="008E21BC" w:rsidP="008E21BC">
      <w:r w:rsidRPr="008E21BC">
        <w:t>*Tesla, Şanghay’daki (</w:t>
      </w:r>
      <w:proofErr w:type="spellStart"/>
      <w:r w:rsidRPr="008E21BC">
        <w:t>Lingang</w:t>
      </w:r>
      <w:proofErr w:type="spellEnd"/>
      <w:r w:rsidRPr="008E21BC">
        <w:t xml:space="preserve">) enerji depolama fabrikasında 2025’te 2 bin adet </w:t>
      </w:r>
      <w:proofErr w:type="spellStart"/>
      <w:r w:rsidRPr="008E21BC">
        <w:t>Megapack</w:t>
      </w:r>
      <w:proofErr w:type="spellEnd"/>
      <w:r w:rsidRPr="008E21BC">
        <w:t xml:space="preserve"> ürettiğini ve bu üretimin büyük kısmını Avrupa ile Avustralya’ya ihraç ettiğini açıkladı.</w:t>
      </w:r>
    </w:p>
    <w:p w14:paraId="44554074" w14:textId="77777777" w:rsidR="008E21BC" w:rsidRPr="008E21BC" w:rsidRDefault="008E21BC" w:rsidP="008E21BC">
      <w:r w:rsidRPr="008E21BC">
        <w:t>*ABD, Venezuela’nın petrol sektörüne yönelik bazı yaptırımları gevşeterek Hazine’nin yayımladığı genel lisans ile ABD’li şirketlerin Venezuela menşeli ham petrolü satın alıp taşımasına, depolamasına, rafine etmesine ve yeniden satmasına izin verdi.</w:t>
      </w:r>
    </w:p>
    <w:p w14:paraId="15968280" w14:textId="77777777" w:rsidR="008E21BC" w:rsidRPr="008E21BC" w:rsidRDefault="008E21BC" w:rsidP="008E21BC">
      <w:r w:rsidRPr="008E21BC">
        <w:t>*Trump, artan askeri gerilime rağmen İran’la görüşmeyi planladığını söylerken, bölgeye yönelen ABD deniz konuşlandırmalarını da vurgulayarak “askerî baskı + diplomasi kapısı” mesajı verdi.</w:t>
      </w:r>
    </w:p>
    <w:p w14:paraId="4A19329B" w14:textId="77777777" w:rsidR="008E21BC" w:rsidRPr="008E21BC" w:rsidRDefault="008E21BC" w:rsidP="008E21BC">
      <w:r w:rsidRPr="008E21BC">
        <w:t xml:space="preserve">*Trump, İngiltere’nin Çin’le ekonomik yakınlaşmasını “çok tehlikeli” diye uyarırken, Başbakan </w:t>
      </w:r>
      <w:proofErr w:type="spellStart"/>
      <w:r w:rsidRPr="008E21BC">
        <w:t>Keir</w:t>
      </w:r>
      <w:proofErr w:type="spellEnd"/>
      <w:r w:rsidRPr="008E21BC">
        <w:t xml:space="preserve"> </w:t>
      </w:r>
      <w:proofErr w:type="spellStart"/>
      <w:r w:rsidRPr="008E21BC">
        <w:t>Starmer</w:t>
      </w:r>
      <w:proofErr w:type="spellEnd"/>
      <w:r w:rsidRPr="008E21BC">
        <w:t xml:space="preserve"> ise Pekin ziyaretinde </w:t>
      </w:r>
      <w:proofErr w:type="spellStart"/>
      <w:r w:rsidRPr="008E21BC">
        <w:t>Xi</w:t>
      </w:r>
      <w:proofErr w:type="spellEnd"/>
      <w:r w:rsidRPr="008E21BC">
        <w:t xml:space="preserve"> ile görüşmeler sonrası pazar erişimi, vizesiz seyahat ve viski tarifelerinde indirim gibi başlıklarda ilerleme sağlandığını söyleyerek UK-Çin ilişkilerinde “diplomatik reset” mesajı verdi.</w:t>
      </w:r>
    </w:p>
    <w:p w14:paraId="43B73070" w14:textId="77777777" w:rsidR="008E21BC" w:rsidRPr="008E21BC" w:rsidRDefault="008E21BC" w:rsidP="008E21BC">
      <w:r w:rsidRPr="008E21BC">
        <w:t xml:space="preserve">*Kevin </w:t>
      </w:r>
      <w:proofErr w:type="spellStart"/>
      <w:r w:rsidRPr="008E21BC">
        <w:t>Warsh’ın</w:t>
      </w:r>
      <w:proofErr w:type="spellEnd"/>
      <w:r w:rsidRPr="008E21BC">
        <w:t xml:space="preserve"> Fed başkanlığına gelebileceği söylentileriyle dolar küresel çapta güçlenmeye başladı.</w:t>
      </w:r>
    </w:p>
    <w:p w14:paraId="65CA0124" w14:textId="77777777" w:rsidR="008E21BC" w:rsidRPr="008E21BC" w:rsidRDefault="008E21BC" w:rsidP="008E21BC">
      <w:r w:rsidRPr="008E21BC">
        <w:lastRenderedPageBreak/>
        <w:t>*Visa, 1.çeyrek bilançosunu yayınladı ve bu bilançoya göre 3,13 $ hisse başı kar beklentisine karşılık 3,17 $ hisse başı kar açıkladı (Önceki: 2,75 $). Toplam gelir ise 10,68 milyar $ beklentilere karşılık 10,9 milyar $ olarak açıklandı (Önceki: 9,51 milyar $).</w:t>
      </w:r>
    </w:p>
    <w:p w14:paraId="119AB4B9" w14:textId="77777777" w:rsidR="008E21BC" w:rsidRPr="008E21BC" w:rsidRDefault="008E21BC" w:rsidP="008E21BC">
      <w:r w:rsidRPr="008E21BC">
        <w:t>*</w:t>
      </w:r>
      <w:proofErr w:type="spellStart"/>
      <w:r w:rsidRPr="008E21BC">
        <w:t>Mastercard</w:t>
      </w:r>
      <w:proofErr w:type="spellEnd"/>
      <w:r w:rsidRPr="008E21BC">
        <w:t>, 4.çeyrek bilançosunu yayınladı ve bu bilançoya göre 4,25 $ hisse başı kar beklentisine karşılık 4,76 $ hisse başı kar açıkladı (Önceki: 3,82 $). Toplam gelir ise 8,79 milyar $ beklentilere karşılık 8,8 milyar $ olarak açıklandı (Önceki: 7,5 milyar $).</w:t>
      </w:r>
    </w:p>
    <w:p w14:paraId="728DD579" w14:textId="7525E52C" w:rsidR="00AD1CCE" w:rsidRPr="003B5326" w:rsidRDefault="00AD1CCE" w:rsidP="00AD1CCE">
      <w:pPr>
        <w:rPr>
          <w:b/>
          <w:bCs/>
          <w:sz w:val="32"/>
          <w:szCs w:val="32"/>
        </w:rPr>
      </w:pPr>
    </w:p>
    <w:sectPr w:rsidR="00AD1CCE" w:rsidRPr="003B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5AE1"/>
    <w:rsid w:val="001B2837"/>
    <w:rsid w:val="00256DCF"/>
    <w:rsid w:val="002B6189"/>
    <w:rsid w:val="003005F7"/>
    <w:rsid w:val="003B5326"/>
    <w:rsid w:val="003B7ABC"/>
    <w:rsid w:val="00447B11"/>
    <w:rsid w:val="004606E2"/>
    <w:rsid w:val="00802C04"/>
    <w:rsid w:val="008E21BC"/>
    <w:rsid w:val="00A63EBD"/>
    <w:rsid w:val="00AB495E"/>
    <w:rsid w:val="00AD1CCE"/>
    <w:rsid w:val="00AF2E8C"/>
    <w:rsid w:val="00B876B5"/>
    <w:rsid w:val="00BA263C"/>
    <w:rsid w:val="00BD6B5D"/>
    <w:rsid w:val="00C04EF7"/>
    <w:rsid w:val="00CD20D4"/>
    <w:rsid w:val="00D11216"/>
    <w:rsid w:val="00D51467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2026-01-30T06:14:00Z</dcterms:created>
  <dcterms:modified xsi:type="dcterms:W3CDTF">2026-01-30T06:14:00Z</dcterms:modified>
</cp:coreProperties>
</file>