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5C" w:rsidRPr="00253C5C" w:rsidRDefault="00253C5C" w:rsidP="00253C5C">
      <w:pPr>
        <w:numPr>
          <w:ilvl w:val="0"/>
          <w:numId w:val="1"/>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 xml:space="preserve">AKSA 2Ç25 Sonuçları (Sınırlı Negatif) - </w:t>
      </w:r>
      <w:proofErr w:type="spellStart"/>
      <w:r w:rsidRPr="00253C5C">
        <w:rPr>
          <w:rFonts w:ascii="Calibri" w:eastAsia="Times New Roman" w:hAnsi="Calibri" w:cs="Calibri"/>
          <w:b/>
          <w:bCs/>
          <w:color w:val="222222"/>
          <w:lang w:eastAsia="tr-TR"/>
        </w:rPr>
        <w:t>PhillipCapital</w:t>
      </w:r>
      <w:proofErr w:type="spellEnd"/>
      <w:r w:rsidRPr="00253C5C">
        <w:rPr>
          <w:rFonts w:ascii="Calibri" w:eastAsia="Times New Roman" w:hAnsi="Calibri" w:cs="Calibri"/>
          <w:b/>
          <w:bCs/>
          <w:color w:val="222222"/>
          <w:lang w:eastAsia="tr-TR"/>
        </w:rPr>
        <w:t xml:space="preserve"> Araştırma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Aksa Akrilik, 2Ç25 döneminde 22,6 milyon TL zarar açıkladı (2Ç24: 19,5 milyon TL kar). Şirket %19 azalışla 6,96 milyar TL ciro açıkladı. </w:t>
      </w:r>
      <w:r w:rsidRPr="00253C5C">
        <w:rPr>
          <w:rFonts w:ascii="Arial" w:eastAsia="Times New Roman" w:hAnsi="Arial" w:cs="Arial"/>
          <w:b/>
          <w:bCs/>
          <w:color w:val="222222"/>
          <w:sz w:val="24"/>
          <w:szCs w:val="24"/>
          <w:lang w:eastAsia="tr-TR"/>
        </w:rPr>
        <w:t xml:space="preserve">Açıklanan sonuçları </w:t>
      </w:r>
      <w:proofErr w:type="spellStart"/>
      <w:r w:rsidRPr="00253C5C">
        <w:rPr>
          <w:rFonts w:ascii="Arial" w:eastAsia="Times New Roman" w:hAnsi="Arial" w:cs="Arial"/>
          <w:b/>
          <w:bCs/>
          <w:color w:val="222222"/>
          <w:sz w:val="24"/>
          <w:szCs w:val="24"/>
          <w:lang w:eastAsia="tr-TR"/>
        </w:rPr>
        <w:t>operasyonel</w:t>
      </w:r>
      <w:proofErr w:type="spellEnd"/>
      <w:r w:rsidRPr="00253C5C">
        <w:rPr>
          <w:rFonts w:ascii="Arial" w:eastAsia="Times New Roman" w:hAnsi="Arial" w:cs="Arial"/>
          <w:b/>
          <w:bCs/>
          <w:color w:val="222222"/>
          <w:sz w:val="24"/>
          <w:szCs w:val="24"/>
          <w:lang w:eastAsia="tr-TR"/>
        </w:rPr>
        <w:t xml:space="preserve"> tarafta ciro daralması ve artan giderlere rağmen FAVÖK </w:t>
      </w:r>
      <w:proofErr w:type="gramStart"/>
      <w:r w:rsidRPr="00253C5C">
        <w:rPr>
          <w:rFonts w:ascii="Arial" w:eastAsia="Times New Roman" w:hAnsi="Arial" w:cs="Arial"/>
          <w:b/>
          <w:bCs/>
          <w:color w:val="222222"/>
          <w:sz w:val="24"/>
          <w:szCs w:val="24"/>
          <w:lang w:eastAsia="tr-TR"/>
        </w:rPr>
        <w:t>marjındaki</w:t>
      </w:r>
      <w:proofErr w:type="gramEnd"/>
      <w:r w:rsidRPr="00253C5C">
        <w:rPr>
          <w:rFonts w:ascii="Arial" w:eastAsia="Times New Roman" w:hAnsi="Arial" w:cs="Arial"/>
          <w:b/>
          <w:bCs/>
          <w:color w:val="222222"/>
          <w:sz w:val="24"/>
          <w:szCs w:val="24"/>
          <w:lang w:eastAsia="tr-TR"/>
        </w:rPr>
        <w:t xml:space="preserve"> iyileşme nedeniyle sınırlı negatif olarak değerlendiriyoruz.</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Satışların maliyetinin %20 azalarak 5,91 milyar TL seviyesine düşmesine bağlı olarak brüt kar ciroya kıyasla daha az oranda (%13) daraldı, brüt kâr </w:t>
      </w:r>
      <w:proofErr w:type="gramStart"/>
      <w:r w:rsidRPr="00253C5C">
        <w:rPr>
          <w:rFonts w:ascii="Arial" w:eastAsia="Times New Roman" w:hAnsi="Arial" w:cs="Arial"/>
          <w:color w:val="222222"/>
          <w:sz w:val="24"/>
          <w:szCs w:val="24"/>
          <w:lang w:eastAsia="tr-TR"/>
        </w:rPr>
        <w:t>marjı</w:t>
      </w:r>
      <w:proofErr w:type="gramEnd"/>
      <w:r w:rsidRPr="00253C5C">
        <w:rPr>
          <w:rFonts w:ascii="Arial" w:eastAsia="Times New Roman" w:hAnsi="Arial" w:cs="Arial"/>
          <w:color w:val="222222"/>
          <w:sz w:val="24"/>
          <w:szCs w:val="24"/>
          <w:lang w:eastAsia="tr-TR"/>
        </w:rPr>
        <w:t xml:space="preserve"> ılımlı iyileşme ile %15,2 seviyesinde gerçekleşti (2Ç24: %14,1).</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FAVÖK geçen yılın aynı dönemine göre %15 azalışla 1,10 milyar TL seviyesine geriledi (2Ç24: 1,30 milyar TL). Ancak ciro daralmasına rağmen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verimliliğin sağlanmasıyla  FAVÖK </w:t>
      </w:r>
      <w:proofErr w:type="gramStart"/>
      <w:r w:rsidRPr="00253C5C">
        <w:rPr>
          <w:rFonts w:ascii="Arial" w:eastAsia="Times New Roman" w:hAnsi="Arial" w:cs="Arial"/>
          <w:color w:val="222222"/>
          <w:sz w:val="24"/>
          <w:szCs w:val="24"/>
          <w:lang w:eastAsia="tr-TR"/>
        </w:rPr>
        <w:t>marjı</w:t>
      </w:r>
      <w:proofErr w:type="gramEnd"/>
      <w:r w:rsidRPr="00253C5C">
        <w:rPr>
          <w:rFonts w:ascii="Arial" w:eastAsia="Times New Roman" w:hAnsi="Arial" w:cs="Arial"/>
          <w:color w:val="222222"/>
          <w:sz w:val="24"/>
          <w:szCs w:val="24"/>
          <w:lang w:eastAsia="tr-TR"/>
        </w:rPr>
        <w:t xml:space="preserve"> 1,8 puan iyileşmeyle %15,9'a yükseldi (2Ç24: %14,0).</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Net finansman giderlerdeki artış ve net parasal pozisyon kazancındaki düşüş vergi öncesi zararı olumsuz etkilerken, ertelenmiş vergi gelirindeki artış zarardaki yükselişi sınırlamıştır.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Şirket 2025'in ilk 6 ayında 1,65 milyar TL yatırım gerçekleştirdi (2024: 1,42 milyar TL). Kapasite kullanım oranı %76, ihracat oranı %51 seviyelerinde gerçekleşti. Teknik </w:t>
      </w:r>
      <w:proofErr w:type="spellStart"/>
      <w:r w:rsidRPr="00253C5C">
        <w:rPr>
          <w:rFonts w:ascii="Arial" w:eastAsia="Times New Roman" w:hAnsi="Arial" w:cs="Arial"/>
          <w:color w:val="222222"/>
          <w:sz w:val="24"/>
          <w:szCs w:val="24"/>
          <w:lang w:eastAsia="tr-TR"/>
        </w:rPr>
        <w:t>elyaflarda</w:t>
      </w:r>
      <w:proofErr w:type="spellEnd"/>
      <w:r w:rsidRPr="00253C5C">
        <w:rPr>
          <w:rFonts w:ascii="Arial" w:eastAsia="Times New Roman" w:hAnsi="Arial" w:cs="Arial"/>
          <w:color w:val="222222"/>
          <w:sz w:val="24"/>
          <w:szCs w:val="24"/>
          <w:lang w:eastAsia="tr-TR"/>
        </w:rPr>
        <w:t xml:space="preserve"> güçlü büyüme devam ederken 7.000 ton/yıl kapasiteli teknik iplik yatırımının 1. fazı tamamlandı. </w:t>
      </w:r>
      <w:proofErr w:type="spellStart"/>
      <w:r w:rsidRPr="00253C5C">
        <w:rPr>
          <w:rFonts w:ascii="Arial" w:eastAsia="Times New Roman" w:hAnsi="Arial" w:cs="Arial"/>
          <w:color w:val="222222"/>
          <w:sz w:val="24"/>
          <w:szCs w:val="24"/>
          <w:lang w:eastAsia="tr-TR"/>
        </w:rPr>
        <w:t>DowAksa'nın</w:t>
      </w:r>
      <w:proofErr w:type="spellEnd"/>
      <w:r w:rsidRPr="00253C5C">
        <w:rPr>
          <w:rFonts w:ascii="Arial" w:eastAsia="Times New Roman" w:hAnsi="Arial" w:cs="Arial"/>
          <w:color w:val="222222"/>
          <w:sz w:val="24"/>
          <w:szCs w:val="24"/>
          <w:lang w:eastAsia="tr-TR"/>
        </w:rPr>
        <w:t xml:space="preserve"> %100 satın alınması 125 milyon USD bedelle gerçekleştirildi.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Epsilon </w:t>
      </w:r>
      <w:proofErr w:type="spellStart"/>
      <w:r w:rsidRPr="00253C5C">
        <w:rPr>
          <w:rFonts w:ascii="Arial" w:eastAsia="Times New Roman" w:hAnsi="Arial" w:cs="Arial"/>
          <w:color w:val="222222"/>
          <w:sz w:val="24"/>
          <w:szCs w:val="24"/>
          <w:lang w:eastAsia="tr-TR"/>
        </w:rPr>
        <w:t>Kompozit'te</w:t>
      </w:r>
      <w:proofErr w:type="spellEnd"/>
      <w:r w:rsidRPr="00253C5C">
        <w:rPr>
          <w:rFonts w:ascii="Arial" w:eastAsia="Times New Roman" w:hAnsi="Arial" w:cs="Arial"/>
          <w:color w:val="222222"/>
          <w:sz w:val="24"/>
          <w:szCs w:val="24"/>
          <w:lang w:eastAsia="tr-TR"/>
        </w:rPr>
        <w:t xml:space="preserve"> %54 paya ulaşılırken </w:t>
      </w:r>
      <w:proofErr w:type="gramStart"/>
      <w:r w:rsidRPr="00253C5C">
        <w:rPr>
          <w:rFonts w:ascii="Arial" w:eastAsia="Times New Roman" w:hAnsi="Arial" w:cs="Arial"/>
          <w:color w:val="222222"/>
          <w:sz w:val="24"/>
          <w:szCs w:val="24"/>
          <w:lang w:eastAsia="tr-TR"/>
        </w:rPr>
        <w:t>Akset</w:t>
      </w:r>
      <w:proofErr w:type="gramEnd"/>
      <w:r w:rsidRPr="00253C5C">
        <w:rPr>
          <w:rFonts w:ascii="Arial" w:eastAsia="Times New Roman" w:hAnsi="Arial" w:cs="Arial"/>
          <w:color w:val="222222"/>
          <w:sz w:val="24"/>
          <w:szCs w:val="24"/>
          <w:lang w:eastAsia="tr-TR"/>
        </w:rPr>
        <w:t xml:space="preserve"> Enerji %100 bağlı ortaklık olarak kuruldu. Ar-Ge harcamaları 103 milyon TL seviyesinde sürdürüldü.</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Şirket 2025 için %80 kapasite kullanımı, 850 milyon USD ciro ve %12-16 FAVÖK </w:t>
      </w:r>
      <w:proofErr w:type="gramStart"/>
      <w:r w:rsidRPr="00253C5C">
        <w:rPr>
          <w:rFonts w:ascii="Arial" w:eastAsia="Times New Roman" w:hAnsi="Arial" w:cs="Arial"/>
          <w:color w:val="222222"/>
          <w:sz w:val="24"/>
          <w:szCs w:val="24"/>
          <w:lang w:eastAsia="tr-TR"/>
        </w:rPr>
        <w:t>marjı</w:t>
      </w:r>
      <w:proofErr w:type="gramEnd"/>
      <w:r w:rsidRPr="00253C5C">
        <w:rPr>
          <w:rFonts w:ascii="Arial" w:eastAsia="Times New Roman" w:hAnsi="Arial" w:cs="Arial"/>
          <w:color w:val="222222"/>
          <w:sz w:val="24"/>
          <w:szCs w:val="24"/>
          <w:lang w:eastAsia="tr-TR"/>
        </w:rPr>
        <w:t xml:space="preserve"> hedeflerini korudu.</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xml:space="preserve">Ciro daralması ve zarara rağmen FAVÖK </w:t>
      </w:r>
      <w:proofErr w:type="gramStart"/>
      <w:r w:rsidRPr="00253C5C">
        <w:rPr>
          <w:rFonts w:ascii="Arial" w:eastAsia="Times New Roman" w:hAnsi="Arial" w:cs="Arial"/>
          <w:b/>
          <w:bCs/>
          <w:color w:val="222222"/>
          <w:sz w:val="24"/>
          <w:szCs w:val="24"/>
          <w:lang w:eastAsia="tr-TR"/>
        </w:rPr>
        <w:t>marjındaki</w:t>
      </w:r>
      <w:proofErr w:type="gramEnd"/>
      <w:r w:rsidRPr="00253C5C">
        <w:rPr>
          <w:rFonts w:ascii="Arial" w:eastAsia="Times New Roman" w:hAnsi="Arial" w:cs="Arial"/>
          <w:b/>
          <w:bCs/>
          <w:color w:val="222222"/>
          <w:sz w:val="24"/>
          <w:szCs w:val="24"/>
          <w:lang w:eastAsia="tr-TR"/>
        </w:rPr>
        <w:t xml:space="preserve"> iyileşme, mevcut yatırım programı ve stratejik satın almalar açısından 2Ç25 sonuçlarını sınırlı olumsuz değerlendiriyoruz.</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numPr>
          <w:ilvl w:val="0"/>
          <w:numId w:val="2"/>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 xml:space="preserve">BOBET 2Ç25 Sonuçları (Negatif) </w:t>
      </w:r>
      <w:proofErr w:type="spellStart"/>
      <w:r w:rsidRPr="00253C5C">
        <w:rPr>
          <w:rFonts w:ascii="Calibri" w:eastAsia="Times New Roman" w:hAnsi="Calibri" w:cs="Calibri"/>
          <w:b/>
          <w:bCs/>
          <w:color w:val="222222"/>
          <w:lang w:eastAsia="tr-TR"/>
        </w:rPr>
        <w:t>PhillipCapital</w:t>
      </w:r>
      <w:proofErr w:type="spellEnd"/>
      <w:r w:rsidRPr="00253C5C">
        <w:rPr>
          <w:rFonts w:ascii="Calibri" w:eastAsia="Times New Roman" w:hAnsi="Calibri" w:cs="Calibri"/>
          <w:b/>
          <w:bCs/>
          <w:color w:val="222222"/>
          <w:lang w:eastAsia="tr-TR"/>
        </w:rPr>
        <w:t xml:space="preserve"> Araştırma - Hedef Fiyat: 45,00 TL / Öneri: Endeks Üzeri Getiri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Boğaziçi Beton 2Ç24 dönemindeki 79 milyon TL zarara karşılık 2Ç25 döneminde 385 milyon TL zarar elde etti. </w:t>
      </w:r>
      <w:r w:rsidRPr="00253C5C">
        <w:rPr>
          <w:rFonts w:ascii="Arial" w:eastAsia="Times New Roman" w:hAnsi="Arial" w:cs="Arial"/>
          <w:b/>
          <w:bCs/>
          <w:color w:val="222222"/>
          <w:sz w:val="24"/>
          <w:szCs w:val="24"/>
          <w:lang w:eastAsia="tr-TR"/>
        </w:rPr>
        <w:t xml:space="preserve">Açıklanan sonuçları </w:t>
      </w:r>
      <w:proofErr w:type="spellStart"/>
      <w:r w:rsidRPr="00253C5C">
        <w:rPr>
          <w:rFonts w:ascii="Arial" w:eastAsia="Times New Roman" w:hAnsi="Arial" w:cs="Arial"/>
          <w:b/>
          <w:bCs/>
          <w:color w:val="222222"/>
          <w:sz w:val="24"/>
          <w:szCs w:val="24"/>
          <w:lang w:eastAsia="tr-TR"/>
        </w:rPr>
        <w:t>operasyonel</w:t>
      </w:r>
      <w:proofErr w:type="spellEnd"/>
      <w:r w:rsidRPr="00253C5C">
        <w:rPr>
          <w:rFonts w:ascii="Arial" w:eastAsia="Times New Roman" w:hAnsi="Arial" w:cs="Arial"/>
          <w:b/>
          <w:bCs/>
          <w:color w:val="222222"/>
          <w:sz w:val="24"/>
          <w:szCs w:val="24"/>
          <w:lang w:eastAsia="tr-TR"/>
        </w:rPr>
        <w:t xml:space="preserve"> taraftaki olumsuz görünüm, </w:t>
      </w:r>
      <w:proofErr w:type="gramStart"/>
      <w:r w:rsidRPr="00253C5C">
        <w:rPr>
          <w:rFonts w:ascii="Arial" w:eastAsia="Times New Roman" w:hAnsi="Arial" w:cs="Arial"/>
          <w:b/>
          <w:bCs/>
          <w:color w:val="222222"/>
          <w:sz w:val="24"/>
          <w:szCs w:val="24"/>
          <w:lang w:eastAsia="tr-TR"/>
        </w:rPr>
        <w:t>marjlardaki</w:t>
      </w:r>
      <w:proofErr w:type="gramEnd"/>
      <w:r w:rsidRPr="00253C5C">
        <w:rPr>
          <w:rFonts w:ascii="Arial" w:eastAsia="Times New Roman" w:hAnsi="Arial" w:cs="Arial"/>
          <w:b/>
          <w:bCs/>
          <w:color w:val="222222"/>
          <w:sz w:val="24"/>
          <w:szCs w:val="24"/>
          <w:lang w:eastAsia="tr-TR"/>
        </w:rPr>
        <w:t xml:space="preserve"> belirgin düşüş ve zarar rakamı nedeniyle negatif olarak değerlendiriyoruz. Kısa vadede hisse performansı üzerinde satış baskısı görülebilir.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Şirket yılın ikinci çeyreğinde geçen senenin aynı dönemine kıyasla %13 düşüşle 2,25 milyar TL ciro açıkladı. 2Ç25'te Ramazan ve Kurban bayramlarının etkilerine ek olarak, çimento sektöründe bir süredir dile getirdiğimiz üzere ürün fiyatlarındaki artışların enflasyonun gerisinde kalması, kârlılık üzerinde baskı oluşturmaya devam etti.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lastRenderedPageBreak/>
        <w:t xml:space="preserve">Üretim maliyetlerinin düşmesine karşın cirodaki düşüşün daha baskın olması nedeniyle geçen sene aynı dönemde 129 milyon TL brüt kâr açıklayan şirket bu dönemde 91 milyon TL brüt zarar açıkladı. FAVÖK geçen senenin aynı dönemine kıyasla %49 azalışla 221 milyon TL oldu. FAVÖK </w:t>
      </w:r>
      <w:proofErr w:type="gramStart"/>
      <w:r w:rsidRPr="00253C5C">
        <w:rPr>
          <w:rFonts w:ascii="Arial" w:eastAsia="Times New Roman" w:hAnsi="Arial" w:cs="Arial"/>
          <w:color w:val="222222"/>
          <w:sz w:val="24"/>
          <w:szCs w:val="24"/>
          <w:lang w:eastAsia="tr-TR"/>
        </w:rPr>
        <w:t>marjı</w:t>
      </w:r>
      <w:proofErr w:type="gramEnd"/>
      <w:r w:rsidRPr="00253C5C">
        <w:rPr>
          <w:rFonts w:ascii="Arial" w:eastAsia="Times New Roman" w:hAnsi="Arial" w:cs="Arial"/>
          <w:color w:val="222222"/>
          <w:sz w:val="24"/>
          <w:szCs w:val="24"/>
          <w:lang w:eastAsia="tr-TR"/>
        </w:rPr>
        <w:t xml:space="preserve"> ise yıllık bazda 7 puan azalışla yaklaşık %10 olarak gerçekleşti.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Geçen sene aynı dönemde yaklaşık 15 milyon TL net parasal pozisyon kaybı yazan şirketin kaybının bu dönemde 189 milyon TL'ye yükselmesi ve finansman giderlerinin (kur farkı giderinin) artmasıyla birlikte şirket 385 milyon TL zarar açıkladı (2Ç24: 79 </w:t>
      </w:r>
      <w:proofErr w:type="spellStart"/>
      <w:r w:rsidRPr="00253C5C">
        <w:rPr>
          <w:rFonts w:ascii="Arial" w:eastAsia="Times New Roman" w:hAnsi="Arial" w:cs="Arial"/>
          <w:color w:val="222222"/>
          <w:sz w:val="24"/>
          <w:szCs w:val="24"/>
          <w:lang w:eastAsia="tr-TR"/>
        </w:rPr>
        <w:t>mn</w:t>
      </w:r>
      <w:proofErr w:type="spellEnd"/>
      <w:r w:rsidRPr="00253C5C">
        <w:rPr>
          <w:rFonts w:ascii="Arial" w:eastAsia="Times New Roman" w:hAnsi="Arial" w:cs="Arial"/>
          <w:color w:val="222222"/>
          <w:sz w:val="24"/>
          <w:szCs w:val="24"/>
          <w:lang w:eastAsia="tr-TR"/>
        </w:rPr>
        <w:t xml:space="preserve"> TL zarar).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Şirketin 2024 yılı sonunda 612 milyon TL olan net nakit pozisyonu 2025’in ilk çeyreğinde artan yatırım harcamaları nedeniyle 2 milyon TL’ye gerilemişti. İkinci çeyrekte devam eden yatırımlar nedeniyle 516 milyon TL net borç pozisyonuna geçti. Net Borç / FAVÖK </w:t>
      </w:r>
      <w:proofErr w:type="spellStart"/>
      <w:r w:rsidRPr="00253C5C">
        <w:rPr>
          <w:rFonts w:ascii="Arial" w:eastAsia="Times New Roman" w:hAnsi="Arial" w:cs="Arial"/>
          <w:color w:val="222222"/>
          <w:sz w:val="24"/>
          <w:szCs w:val="24"/>
          <w:lang w:eastAsia="tr-TR"/>
        </w:rPr>
        <w:t>rasyosu</w:t>
      </w:r>
      <w:proofErr w:type="spellEnd"/>
      <w:r w:rsidRPr="00253C5C">
        <w:rPr>
          <w:rFonts w:ascii="Arial" w:eastAsia="Times New Roman" w:hAnsi="Arial" w:cs="Arial"/>
          <w:color w:val="222222"/>
          <w:sz w:val="24"/>
          <w:szCs w:val="24"/>
          <w:lang w:eastAsia="tr-TR"/>
        </w:rPr>
        <w:t xml:space="preserve"> 0,3x oldu.</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İkinci çeyrekte fiyatlarda bir artış yapılmazken Ağustos itibarıyla özellikle beton fiyatlarında anlamlı bir fiyat zammı bekleniyor. Buna bağlı olarak şirket, söz konusu fiyat artışlarının etkisi ve yılın kalanında beklenen güçlü performansın katkısıyla 2025 yılı için öngördükleri %20 FAVÖK </w:t>
      </w:r>
      <w:proofErr w:type="gramStart"/>
      <w:r w:rsidRPr="00253C5C">
        <w:rPr>
          <w:rFonts w:ascii="Arial" w:eastAsia="Times New Roman" w:hAnsi="Arial" w:cs="Arial"/>
          <w:color w:val="222222"/>
          <w:sz w:val="24"/>
          <w:szCs w:val="24"/>
          <w:lang w:eastAsia="tr-TR"/>
        </w:rPr>
        <w:t>marjı</w:t>
      </w:r>
      <w:proofErr w:type="gramEnd"/>
      <w:r w:rsidRPr="00253C5C">
        <w:rPr>
          <w:rFonts w:ascii="Arial" w:eastAsia="Times New Roman" w:hAnsi="Arial" w:cs="Arial"/>
          <w:color w:val="222222"/>
          <w:sz w:val="24"/>
          <w:szCs w:val="24"/>
          <w:lang w:eastAsia="tr-TR"/>
        </w:rPr>
        <w:t xml:space="preserve"> hedefinin ulaşılabilir olduğunu değerlendirmekte (6A25: %12). Öte yandan şirketin 2025 yılı içinde devreye alacağı klinker yatırımı, öğütme tesisinde işlenecek klinkerle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verimliliği artıracak. Yatırımın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tarafa katkısının 2026’da görülmesi bekleniyor.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Orta-uzun vadede olumlu görüşümüzü koruduğumuz BOBET için 12 aylık hedef fiyatımızı 45,00 TL olarak sürdürüyoruz. Hisse 2025 tahminlerimize göre 3,0x FD/FAVÖK çarpanıyla işlem görmektedir.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numPr>
          <w:ilvl w:val="0"/>
          <w:numId w:val="3"/>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 xml:space="preserve">EKGYO 2Ç25 Sonuçları (Pozitif) - </w:t>
      </w:r>
      <w:proofErr w:type="spellStart"/>
      <w:r w:rsidRPr="00253C5C">
        <w:rPr>
          <w:rFonts w:ascii="Calibri" w:eastAsia="Times New Roman" w:hAnsi="Calibri" w:cs="Calibri"/>
          <w:b/>
          <w:bCs/>
          <w:color w:val="222222"/>
          <w:lang w:eastAsia="tr-TR"/>
        </w:rPr>
        <w:t>PhillipCapital</w:t>
      </w:r>
      <w:proofErr w:type="spellEnd"/>
      <w:r w:rsidRPr="00253C5C">
        <w:rPr>
          <w:rFonts w:ascii="Calibri" w:eastAsia="Times New Roman" w:hAnsi="Calibri" w:cs="Calibri"/>
          <w:b/>
          <w:bCs/>
          <w:color w:val="222222"/>
          <w:lang w:eastAsia="tr-TR"/>
        </w:rPr>
        <w:t xml:space="preserve"> Araştırma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Emlak Konut GYO, enflasyon muhasebesi uygulanmış solo finansal sonuçlarına göre, 2Ç25 döneminde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2,6 kat artış ile 23,6 milyar TL ciro,</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4,7 kat artışla 6,80 milyon TL FAVÖK,</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12 kat artışla 5,28 milyar TL net kar elde etti.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Aracı kurum tahminleri 8,76 milyar TL ciro, 1,83 milyar TL FAVÖK ve 2,37 milyar TL net kar olarak paylaşılmıştı. Finansman giderinin artması ve mevzuat değişikliği sonucu vergi gideri oluşmasına rağmen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taraftaki güçlü performans ve net parasal pozisyonundaki iyileşme net karlılığı destekledi. Açıklanan sonuçlar beklentilerin belirgin şekilde üzerinde gerçekleşti.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Emlak Konut’un 2025 yılı için 856 bin m2 brüt satış alanı ve 77 milyar TL proje satış değeri hedefi bulunuyordu. Şirket ilk 6 aylık dönemde </w:t>
      </w:r>
      <w:proofErr w:type="gramStart"/>
      <w:r w:rsidRPr="00253C5C">
        <w:rPr>
          <w:rFonts w:ascii="Arial" w:eastAsia="Times New Roman" w:hAnsi="Arial" w:cs="Arial"/>
          <w:color w:val="222222"/>
          <w:sz w:val="24"/>
          <w:szCs w:val="24"/>
          <w:lang w:eastAsia="tr-TR"/>
        </w:rPr>
        <w:t>yıl sonu</w:t>
      </w:r>
      <w:proofErr w:type="gramEnd"/>
      <w:r w:rsidRPr="00253C5C">
        <w:rPr>
          <w:rFonts w:ascii="Arial" w:eastAsia="Times New Roman" w:hAnsi="Arial" w:cs="Arial"/>
          <w:color w:val="222222"/>
          <w:sz w:val="24"/>
          <w:szCs w:val="24"/>
          <w:lang w:eastAsia="tr-TR"/>
        </w:rPr>
        <w:t xml:space="preserve"> hedefinin yaklaşık %62 oranında gerçekleştirdi. Şirketin 2025 yılı net kar hedefi ise 12 milyar TL düzeyindedir.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lastRenderedPageBreak/>
        <w:t xml:space="preserve">Şirketin net borcu Mart sonu itibariyle 8,5 milyar TL iken Haziran sonunda 13,1 milyar TL’ye yükseldi. Bununla birlikte güçlü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sonuçların etkisiyle net borç / FAVÖK oranı 0,9x düzeyine geriledi.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numPr>
          <w:ilvl w:val="0"/>
          <w:numId w:val="4"/>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 xml:space="preserve">GESAN 2Ç25 Sonuçları (Nötr) - </w:t>
      </w:r>
      <w:proofErr w:type="spellStart"/>
      <w:r w:rsidRPr="00253C5C">
        <w:rPr>
          <w:rFonts w:ascii="Calibri" w:eastAsia="Times New Roman" w:hAnsi="Calibri" w:cs="Calibri"/>
          <w:b/>
          <w:bCs/>
          <w:color w:val="222222"/>
          <w:lang w:eastAsia="tr-TR"/>
        </w:rPr>
        <w:t>PhillipCapital</w:t>
      </w:r>
      <w:proofErr w:type="spellEnd"/>
      <w:r w:rsidRPr="00253C5C">
        <w:rPr>
          <w:rFonts w:ascii="Calibri" w:eastAsia="Times New Roman" w:hAnsi="Calibri" w:cs="Calibri"/>
          <w:b/>
          <w:bCs/>
          <w:color w:val="222222"/>
          <w:lang w:eastAsia="tr-TR"/>
        </w:rPr>
        <w:t xml:space="preserve"> Araştırma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Hedef Fiyat: 99.00 TL / Öneri: Endeks Üstü Getiri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Girişim Elektrik enflasyon muhasebesi uygulanmış finansallarına göre 2Ç25 döneminde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%8 artışla 3,05 milyar TL ciro,</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%89 artışla 336 milyon TL faaliyet karı,</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%3 düşüşle 415 milyon TL FAVÖK,</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- 23 milyon TL net kar (2Ç24 692 milyon TL) elde etti.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Gelir modeli ağırlıklı döviz </w:t>
      </w:r>
      <w:proofErr w:type="gramStart"/>
      <w:r w:rsidRPr="00253C5C">
        <w:rPr>
          <w:rFonts w:ascii="Arial" w:eastAsia="Times New Roman" w:hAnsi="Arial" w:cs="Arial"/>
          <w:color w:val="222222"/>
          <w:sz w:val="24"/>
          <w:szCs w:val="24"/>
          <w:lang w:eastAsia="tr-TR"/>
        </w:rPr>
        <w:t>bazlı</w:t>
      </w:r>
      <w:proofErr w:type="gramEnd"/>
      <w:r w:rsidRPr="00253C5C">
        <w:rPr>
          <w:rFonts w:ascii="Arial" w:eastAsia="Times New Roman" w:hAnsi="Arial" w:cs="Arial"/>
          <w:color w:val="222222"/>
          <w:sz w:val="24"/>
          <w:szCs w:val="24"/>
          <w:lang w:eastAsia="tr-TR"/>
        </w:rPr>
        <w:t xml:space="preserve"> olan şirketin 2Ç25 döneminde cirosu %22 artarak 78,9 milyon USD, faaliyet karı %113 artarak 8,7 milyon USD ve FAVÖK %9 artışla 10,7 milyon USD oldu.</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Artan ciroya rağmen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kardaki gerilemede şirketin yatırım sürecinin negatif etkili olduğu gözükmektedir. Yüksek yatırım sürecinden ötürü şirketin </w:t>
      </w:r>
      <w:proofErr w:type="spellStart"/>
      <w:r w:rsidRPr="00253C5C">
        <w:rPr>
          <w:rFonts w:ascii="Arial" w:eastAsia="Times New Roman" w:hAnsi="Arial" w:cs="Arial"/>
          <w:color w:val="222222"/>
          <w:sz w:val="24"/>
          <w:szCs w:val="24"/>
          <w:lang w:eastAsia="tr-TR"/>
        </w:rPr>
        <w:t>operasyonal</w:t>
      </w:r>
      <w:proofErr w:type="spellEnd"/>
      <w:r w:rsidRPr="00253C5C">
        <w:rPr>
          <w:rFonts w:ascii="Arial" w:eastAsia="Times New Roman" w:hAnsi="Arial" w:cs="Arial"/>
          <w:color w:val="222222"/>
          <w:sz w:val="24"/>
          <w:szCs w:val="24"/>
          <w:lang w:eastAsia="tr-TR"/>
        </w:rPr>
        <w:t xml:space="preserve"> giderlerinin satışlarına oranında genel olarak bir artış mevcut.</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Şirketin bölümlere göre raporlamasına baktığımızda ise, 6A25 döneminde solo Girişim Elektrik’in brüt kar %51 artışla 968 milyon TL ve faaliyet karı %189 artışla 1,11 milyar TL oldu. </w:t>
      </w:r>
      <w:proofErr w:type="spellStart"/>
      <w:r w:rsidRPr="00253C5C">
        <w:rPr>
          <w:rFonts w:ascii="Arial" w:eastAsia="Times New Roman" w:hAnsi="Arial" w:cs="Arial"/>
          <w:color w:val="222222"/>
          <w:sz w:val="24"/>
          <w:szCs w:val="24"/>
          <w:lang w:eastAsia="tr-TR"/>
        </w:rPr>
        <w:t>Europower’da</w:t>
      </w:r>
      <w:proofErr w:type="spellEnd"/>
      <w:r w:rsidRPr="00253C5C">
        <w:rPr>
          <w:rFonts w:ascii="Arial" w:eastAsia="Times New Roman" w:hAnsi="Arial" w:cs="Arial"/>
          <w:color w:val="222222"/>
          <w:sz w:val="24"/>
          <w:szCs w:val="24"/>
          <w:lang w:eastAsia="tr-TR"/>
        </w:rPr>
        <w:t xml:space="preserve"> ise brüt kar sabit kalarak 850 milyon TL oldu. Ancak, </w:t>
      </w:r>
      <w:proofErr w:type="spellStart"/>
      <w:r w:rsidRPr="00253C5C">
        <w:rPr>
          <w:rFonts w:ascii="Arial" w:eastAsia="Times New Roman" w:hAnsi="Arial" w:cs="Arial"/>
          <w:color w:val="222222"/>
          <w:sz w:val="24"/>
          <w:szCs w:val="24"/>
          <w:lang w:eastAsia="tr-TR"/>
        </w:rPr>
        <w:t>Peak</w:t>
      </w:r>
      <w:proofErr w:type="spellEnd"/>
      <w:r w:rsidRPr="00253C5C">
        <w:rPr>
          <w:rFonts w:ascii="Arial" w:eastAsia="Times New Roman" w:hAnsi="Arial" w:cs="Arial"/>
          <w:color w:val="222222"/>
          <w:sz w:val="24"/>
          <w:szCs w:val="24"/>
          <w:lang w:eastAsia="tr-TR"/>
        </w:rPr>
        <w:t xml:space="preserve"> PV ve </w:t>
      </w:r>
      <w:proofErr w:type="spellStart"/>
      <w:r w:rsidRPr="00253C5C">
        <w:rPr>
          <w:rFonts w:ascii="Arial" w:eastAsia="Times New Roman" w:hAnsi="Arial" w:cs="Arial"/>
          <w:color w:val="222222"/>
          <w:sz w:val="24"/>
          <w:szCs w:val="24"/>
          <w:lang w:eastAsia="tr-TR"/>
        </w:rPr>
        <w:t>Euromek</w:t>
      </w:r>
      <w:proofErr w:type="spellEnd"/>
      <w:r w:rsidRPr="00253C5C">
        <w:rPr>
          <w:rFonts w:ascii="Arial" w:eastAsia="Times New Roman" w:hAnsi="Arial" w:cs="Arial"/>
          <w:color w:val="222222"/>
          <w:sz w:val="24"/>
          <w:szCs w:val="24"/>
          <w:lang w:eastAsia="tr-TR"/>
        </w:rPr>
        <w:t xml:space="preserve"> tarafında yaşanan zararlar </w:t>
      </w:r>
      <w:proofErr w:type="gramStart"/>
      <w:r w:rsidRPr="00253C5C">
        <w:rPr>
          <w:rFonts w:ascii="Arial" w:eastAsia="Times New Roman" w:hAnsi="Arial" w:cs="Arial"/>
          <w:color w:val="222222"/>
          <w:sz w:val="24"/>
          <w:szCs w:val="24"/>
          <w:lang w:eastAsia="tr-TR"/>
        </w:rPr>
        <w:t>konsolide</w:t>
      </w:r>
      <w:proofErr w:type="gramEnd"/>
      <w:r w:rsidRPr="00253C5C">
        <w:rPr>
          <w:rFonts w:ascii="Arial" w:eastAsia="Times New Roman" w:hAnsi="Arial" w:cs="Arial"/>
          <w:color w:val="222222"/>
          <w:sz w:val="24"/>
          <w:szCs w:val="24"/>
          <w:lang w:eastAsia="tr-TR"/>
        </w:rPr>
        <w:t xml:space="preserve">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karlılığı baskıladı. </w:t>
      </w:r>
      <w:proofErr w:type="spellStart"/>
      <w:r w:rsidRPr="00253C5C">
        <w:rPr>
          <w:rFonts w:ascii="Arial" w:eastAsia="Times New Roman" w:hAnsi="Arial" w:cs="Arial"/>
          <w:color w:val="222222"/>
          <w:sz w:val="24"/>
          <w:szCs w:val="24"/>
          <w:lang w:eastAsia="tr-TR"/>
        </w:rPr>
        <w:t>Peak</w:t>
      </w:r>
      <w:proofErr w:type="spellEnd"/>
      <w:r w:rsidRPr="00253C5C">
        <w:rPr>
          <w:rFonts w:ascii="Arial" w:eastAsia="Times New Roman" w:hAnsi="Arial" w:cs="Arial"/>
          <w:color w:val="222222"/>
          <w:sz w:val="24"/>
          <w:szCs w:val="24"/>
          <w:lang w:eastAsia="tr-TR"/>
        </w:rPr>
        <w:t xml:space="preserve"> </w:t>
      </w:r>
      <w:proofErr w:type="spellStart"/>
      <w:r w:rsidRPr="00253C5C">
        <w:rPr>
          <w:rFonts w:ascii="Arial" w:eastAsia="Times New Roman" w:hAnsi="Arial" w:cs="Arial"/>
          <w:color w:val="222222"/>
          <w:sz w:val="24"/>
          <w:szCs w:val="24"/>
          <w:lang w:eastAsia="tr-TR"/>
        </w:rPr>
        <w:t>PV’nin</w:t>
      </w:r>
      <w:proofErr w:type="spellEnd"/>
      <w:r w:rsidRPr="00253C5C">
        <w:rPr>
          <w:rFonts w:ascii="Arial" w:eastAsia="Times New Roman" w:hAnsi="Arial" w:cs="Arial"/>
          <w:color w:val="222222"/>
          <w:sz w:val="24"/>
          <w:szCs w:val="24"/>
          <w:lang w:eastAsia="tr-TR"/>
        </w:rPr>
        <w:t xml:space="preserve"> 6A25 cirosu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%23 artarken brüt kar önceki yılın 243 milyon TL karından 33,3 milyon TL zarar oldu. 2Ç25 döneminde </w:t>
      </w:r>
      <w:proofErr w:type="spellStart"/>
      <w:r w:rsidRPr="00253C5C">
        <w:rPr>
          <w:rFonts w:ascii="Arial" w:eastAsia="Times New Roman" w:hAnsi="Arial" w:cs="Arial"/>
          <w:color w:val="222222"/>
          <w:sz w:val="24"/>
          <w:szCs w:val="24"/>
          <w:lang w:eastAsia="tr-TR"/>
        </w:rPr>
        <w:t>Peak</w:t>
      </w:r>
      <w:proofErr w:type="spellEnd"/>
      <w:r w:rsidRPr="00253C5C">
        <w:rPr>
          <w:rFonts w:ascii="Arial" w:eastAsia="Times New Roman" w:hAnsi="Arial" w:cs="Arial"/>
          <w:color w:val="222222"/>
          <w:sz w:val="24"/>
          <w:szCs w:val="24"/>
          <w:lang w:eastAsia="tr-TR"/>
        </w:rPr>
        <w:t xml:space="preserve"> </w:t>
      </w:r>
      <w:proofErr w:type="spellStart"/>
      <w:r w:rsidRPr="00253C5C">
        <w:rPr>
          <w:rFonts w:ascii="Arial" w:eastAsia="Times New Roman" w:hAnsi="Arial" w:cs="Arial"/>
          <w:color w:val="222222"/>
          <w:sz w:val="24"/>
          <w:szCs w:val="24"/>
          <w:lang w:eastAsia="tr-TR"/>
        </w:rPr>
        <w:t>PV’den</w:t>
      </w:r>
      <w:proofErr w:type="spellEnd"/>
      <w:r w:rsidRPr="00253C5C">
        <w:rPr>
          <w:rFonts w:ascii="Arial" w:eastAsia="Times New Roman" w:hAnsi="Arial" w:cs="Arial"/>
          <w:color w:val="222222"/>
          <w:sz w:val="24"/>
          <w:szCs w:val="24"/>
          <w:lang w:eastAsia="tr-TR"/>
        </w:rPr>
        <w:t xml:space="preserve"> olan brüt zarar yaklaşık 114 milyon TL’dir. Diğer yandan bu sene başında devreye alınan </w:t>
      </w:r>
      <w:proofErr w:type="spellStart"/>
      <w:r w:rsidRPr="00253C5C">
        <w:rPr>
          <w:rFonts w:ascii="Arial" w:eastAsia="Times New Roman" w:hAnsi="Arial" w:cs="Arial"/>
          <w:color w:val="222222"/>
          <w:sz w:val="24"/>
          <w:szCs w:val="24"/>
          <w:lang w:eastAsia="tr-TR"/>
        </w:rPr>
        <w:t>Euromek’de</w:t>
      </w:r>
      <w:proofErr w:type="spellEnd"/>
      <w:r w:rsidRPr="00253C5C">
        <w:rPr>
          <w:rFonts w:ascii="Arial" w:eastAsia="Times New Roman" w:hAnsi="Arial" w:cs="Arial"/>
          <w:color w:val="222222"/>
          <w:sz w:val="24"/>
          <w:szCs w:val="24"/>
          <w:lang w:eastAsia="tr-TR"/>
        </w:rPr>
        <w:t xml:space="preserve"> aldığı iş siparişlerinin henüz çok küçük bir bölümünü ciroya yansıtabildi.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w:t>
      </w:r>
      <w:proofErr w:type="spellStart"/>
      <w:r w:rsidRPr="00253C5C">
        <w:rPr>
          <w:rFonts w:ascii="Arial" w:eastAsia="Times New Roman" w:hAnsi="Arial" w:cs="Arial"/>
          <w:color w:val="222222"/>
          <w:sz w:val="24"/>
          <w:szCs w:val="24"/>
          <w:lang w:eastAsia="tr-TR"/>
        </w:rPr>
        <w:t>giderleden</w:t>
      </w:r>
      <w:proofErr w:type="spellEnd"/>
      <w:r w:rsidRPr="00253C5C">
        <w:rPr>
          <w:rFonts w:ascii="Arial" w:eastAsia="Times New Roman" w:hAnsi="Arial" w:cs="Arial"/>
          <w:color w:val="222222"/>
          <w:sz w:val="24"/>
          <w:szCs w:val="24"/>
          <w:lang w:eastAsia="tr-TR"/>
        </w:rPr>
        <w:t xml:space="preserve"> dolayı da </w:t>
      </w:r>
      <w:proofErr w:type="spellStart"/>
      <w:r w:rsidRPr="00253C5C">
        <w:rPr>
          <w:rFonts w:ascii="Arial" w:eastAsia="Times New Roman" w:hAnsi="Arial" w:cs="Arial"/>
          <w:color w:val="222222"/>
          <w:sz w:val="24"/>
          <w:szCs w:val="24"/>
          <w:lang w:eastAsia="tr-TR"/>
        </w:rPr>
        <w:t>Euromek</w:t>
      </w:r>
      <w:proofErr w:type="spellEnd"/>
      <w:r w:rsidRPr="00253C5C">
        <w:rPr>
          <w:rFonts w:ascii="Arial" w:eastAsia="Times New Roman" w:hAnsi="Arial" w:cs="Arial"/>
          <w:color w:val="222222"/>
          <w:sz w:val="24"/>
          <w:szCs w:val="24"/>
          <w:lang w:eastAsia="tr-TR"/>
        </w:rPr>
        <w:t xml:space="preserve"> tarafında 54,2 milyon TL kadar geçici bir faaliyet zararı oluştu.</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Net kardaki daralma ise finansman gideri ve net parasal pozisyon kaybı nedeniyle gerçekleşti. Ek olarak geçen yıl ikinci çeyrekte yatırım faaliyetlerinden geçici olarak 1,01 milyar TL kadar bir gelir gerçekleşmişti. Bu nedenle net kardaki hızlı gerilemede </w:t>
      </w:r>
      <w:proofErr w:type="gramStart"/>
      <w:r w:rsidRPr="00253C5C">
        <w:rPr>
          <w:rFonts w:ascii="Arial" w:eastAsia="Times New Roman" w:hAnsi="Arial" w:cs="Arial"/>
          <w:color w:val="222222"/>
          <w:sz w:val="24"/>
          <w:szCs w:val="24"/>
          <w:lang w:eastAsia="tr-TR"/>
        </w:rPr>
        <w:t>baz</w:t>
      </w:r>
      <w:proofErr w:type="gramEnd"/>
      <w:r w:rsidRPr="00253C5C">
        <w:rPr>
          <w:rFonts w:ascii="Arial" w:eastAsia="Times New Roman" w:hAnsi="Arial" w:cs="Arial"/>
          <w:color w:val="222222"/>
          <w:sz w:val="24"/>
          <w:szCs w:val="24"/>
          <w:lang w:eastAsia="tr-TR"/>
        </w:rPr>
        <w:t xml:space="preserve"> etkisi de etkili olmuştur.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Son olarak, şirketin net borcu 1Ç25 sonu 574 milyon TL seviyesinden 1,6 milyar TL’ye çıkmıştır. Net borç / FAVÖK oranı 0,4x çarpanında hala oldukça düşük bir seviyededir. Net borcun artışında 2025 </w:t>
      </w:r>
      <w:proofErr w:type="gramStart"/>
      <w:r w:rsidRPr="00253C5C">
        <w:rPr>
          <w:rFonts w:ascii="Arial" w:eastAsia="Times New Roman" w:hAnsi="Arial" w:cs="Arial"/>
          <w:color w:val="222222"/>
          <w:sz w:val="24"/>
          <w:szCs w:val="24"/>
          <w:lang w:eastAsia="tr-TR"/>
        </w:rPr>
        <w:t>yıl sonunda</w:t>
      </w:r>
      <w:proofErr w:type="gramEnd"/>
      <w:r w:rsidRPr="00253C5C">
        <w:rPr>
          <w:rFonts w:ascii="Arial" w:eastAsia="Times New Roman" w:hAnsi="Arial" w:cs="Arial"/>
          <w:color w:val="222222"/>
          <w:sz w:val="24"/>
          <w:szCs w:val="24"/>
          <w:lang w:eastAsia="tr-TR"/>
        </w:rPr>
        <w:t xml:space="preserve"> devreye alınacak </w:t>
      </w:r>
      <w:proofErr w:type="spellStart"/>
      <w:r w:rsidRPr="00253C5C">
        <w:rPr>
          <w:rFonts w:ascii="Arial" w:eastAsia="Times New Roman" w:hAnsi="Arial" w:cs="Arial"/>
          <w:color w:val="222222"/>
          <w:sz w:val="24"/>
          <w:szCs w:val="24"/>
          <w:lang w:eastAsia="tr-TR"/>
        </w:rPr>
        <w:t>Europower</w:t>
      </w:r>
      <w:proofErr w:type="spellEnd"/>
      <w:r w:rsidRPr="00253C5C">
        <w:rPr>
          <w:rFonts w:ascii="Arial" w:eastAsia="Times New Roman" w:hAnsi="Arial" w:cs="Arial"/>
          <w:color w:val="222222"/>
          <w:sz w:val="24"/>
          <w:szCs w:val="24"/>
          <w:lang w:eastAsia="tr-TR"/>
        </w:rPr>
        <w:t xml:space="preserve"> World yatırımının etkili olduğunu tahmin ediyoruz. Fabrika inşaatı büyük ölçüde tamamlanan yatırımın 2026 yılında ciroya 100 milyon USD üzerinde katkı yapması bekleniyor.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Açıklanan finansal sonuçları Girişim Elektrik ve </w:t>
      </w:r>
      <w:proofErr w:type="spellStart"/>
      <w:r w:rsidRPr="00253C5C">
        <w:rPr>
          <w:rFonts w:ascii="Arial" w:eastAsia="Times New Roman" w:hAnsi="Arial" w:cs="Arial"/>
          <w:color w:val="222222"/>
          <w:sz w:val="24"/>
          <w:szCs w:val="24"/>
          <w:lang w:eastAsia="tr-TR"/>
        </w:rPr>
        <w:t>Europower</w:t>
      </w:r>
      <w:proofErr w:type="spellEnd"/>
      <w:r w:rsidRPr="00253C5C">
        <w:rPr>
          <w:rFonts w:ascii="Arial" w:eastAsia="Times New Roman" w:hAnsi="Arial" w:cs="Arial"/>
          <w:color w:val="222222"/>
          <w:sz w:val="24"/>
          <w:szCs w:val="24"/>
          <w:lang w:eastAsia="tr-TR"/>
        </w:rPr>
        <w:t xml:space="preserve"> solo açısından olumlu değerlendiriyoruz. Ancak, </w:t>
      </w:r>
      <w:proofErr w:type="spellStart"/>
      <w:r w:rsidRPr="00253C5C">
        <w:rPr>
          <w:rFonts w:ascii="Arial" w:eastAsia="Times New Roman" w:hAnsi="Arial" w:cs="Arial"/>
          <w:color w:val="222222"/>
          <w:sz w:val="24"/>
          <w:szCs w:val="24"/>
          <w:lang w:eastAsia="tr-TR"/>
        </w:rPr>
        <w:t>Peak</w:t>
      </w:r>
      <w:proofErr w:type="spellEnd"/>
      <w:r w:rsidRPr="00253C5C">
        <w:rPr>
          <w:rFonts w:ascii="Arial" w:eastAsia="Times New Roman" w:hAnsi="Arial" w:cs="Arial"/>
          <w:color w:val="222222"/>
          <w:sz w:val="24"/>
          <w:szCs w:val="24"/>
          <w:lang w:eastAsia="tr-TR"/>
        </w:rPr>
        <w:t xml:space="preserve"> PV ve </w:t>
      </w:r>
      <w:proofErr w:type="spellStart"/>
      <w:r w:rsidRPr="00253C5C">
        <w:rPr>
          <w:rFonts w:ascii="Arial" w:eastAsia="Times New Roman" w:hAnsi="Arial" w:cs="Arial"/>
          <w:color w:val="222222"/>
          <w:sz w:val="24"/>
          <w:szCs w:val="24"/>
          <w:lang w:eastAsia="tr-TR"/>
        </w:rPr>
        <w:t>Euromek</w:t>
      </w:r>
      <w:proofErr w:type="spellEnd"/>
      <w:r w:rsidRPr="00253C5C">
        <w:rPr>
          <w:rFonts w:ascii="Arial" w:eastAsia="Times New Roman" w:hAnsi="Arial" w:cs="Arial"/>
          <w:color w:val="222222"/>
          <w:sz w:val="24"/>
          <w:szCs w:val="24"/>
          <w:lang w:eastAsia="tr-TR"/>
        </w:rPr>
        <w:t xml:space="preserve"> kaynaklı geçici zararlar </w:t>
      </w:r>
      <w:proofErr w:type="gramStart"/>
      <w:r w:rsidRPr="00253C5C">
        <w:rPr>
          <w:rFonts w:ascii="Arial" w:eastAsia="Times New Roman" w:hAnsi="Arial" w:cs="Arial"/>
          <w:color w:val="222222"/>
          <w:sz w:val="24"/>
          <w:szCs w:val="24"/>
          <w:lang w:eastAsia="tr-TR"/>
        </w:rPr>
        <w:t>konsolide</w:t>
      </w:r>
      <w:proofErr w:type="gramEnd"/>
      <w:r w:rsidRPr="00253C5C">
        <w:rPr>
          <w:rFonts w:ascii="Arial" w:eastAsia="Times New Roman" w:hAnsi="Arial" w:cs="Arial"/>
          <w:color w:val="222222"/>
          <w:sz w:val="24"/>
          <w:szCs w:val="24"/>
          <w:lang w:eastAsia="tr-TR"/>
        </w:rPr>
        <w:t xml:space="preserve"> sonuçlar karlılığın baskılanmasına sebep oldu. Hedef fiyatımızı koruyor ve </w:t>
      </w:r>
      <w:proofErr w:type="spellStart"/>
      <w:r w:rsidRPr="00253C5C">
        <w:rPr>
          <w:rFonts w:ascii="Arial" w:eastAsia="Times New Roman" w:hAnsi="Arial" w:cs="Arial"/>
          <w:color w:val="222222"/>
          <w:sz w:val="24"/>
          <w:szCs w:val="24"/>
          <w:lang w:eastAsia="tr-TR"/>
        </w:rPr>
        <w:t>GESAN’ı</w:t>
      </w:r>
      <w:proofErr w:type="spellEnd"/>
      <w:r w:rsidRPr="00253C5C">
        <w:rPr>
          <w:rFonts w:ascii="Arial" w:eastAsia="Times New Roman" w:hAnsi="Arial" w:cs="Arial"/>
          <w:color w:val="222222"/>
          <w:sz w:val="24"/>
          <w:szCs w:val="24"/>
          <w:lang w:eastAsia="tr-TR"/>
        </w:rPr>
        <w:t xml:space="preserve"> beğenmeye devam ediyoruz.</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lastRenderedPageBreak/>
        <w:t> </w:t>
      </w:r>
    </w:p>
    <w:p w:rsidR="00253C5C" w:rsidRPr="00253C5C" w:rsidRDefault="00253C5C" w:rsidP="00253C5C">
      <w:pPr>
        <w:numPr>
          <w:ilvl w:val="0"/>
          <w:numId w:val="5"/>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 xml:space="preserve">GRSEL 2Ç25 Sonuçları (Pozitif)- </w:t>
      </w:r>
      <w:proofErr w:type="spellStart"/>
      <w:r w:rsidRPr="00253C5C">
        <w:rPr>
          <w:rFonts w:ascii="Calibri" w:eastAsia="Times New Roman" w:hAnsi="Calibri" w:cs="Calibri"/>
          <w:b/>
          <w:bCs/>
          <w:color w:val="222222"/>
          <w:lang w:eastAsia="tr-TR"/>
        </w:rPr>
        <w:t>PhillipCapital</w:t>
      </w:r>
      <w:proofErr w:type="spellEnd"/>
      <w:r w:rsidRPr="00253C5C">
        <w:rPr>
          <w:rFonts w:ascii="Calibri" w:eastAsia="Times New Roman" w:hAnsi="Calibri" w:cs="Calibri"/>
          <w:b/>
          <w:bCs/>
          <w:color w:val="222222"/>
          <w:lang w:eastAsia="tr-TR"/>
        </w:rPr>
        <w:t xml:space="preserve"> Araştırma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GRSEL, 2Ç25 </w:t>
      </w:r>
      <w:proofErr w:type="gramStart"/>
      <w:r w:rsidRPr="00253C5C">
        <w:rPr>
          <w:rFonts w:ascii="Arial" w:eastAsia="Times New Roman" w:hAnsi="Arial" w:cs="Arial"/>
          <w:color w:val="222222"/>
          <w:sz w:val="24"/>
          <w:szCs w:val="24"/>
          <w:lang w:eastAsia="tr-TR"/>
        </w:rPr>
        <w:t>konsolide</w:t>
      </w:r>
      <w:proofErr w:type="gramEnd"/>
      <w:r w:rsidRPr="00253C5C">
        <w:rPr>
          <w:rFonts w:ascii="Arial" w:eastAsia="Times New Roman" w:hAnsi="Arial" w:cs="Arial"/>
          <w:color w:val="222222"/>
          <w:sz w:val="24"/>
          <w:szCs w:val="24"/>
          <w:lang w:eastAsia="tr-TR"/>
        </w:rPr>
        <w:t xml:space="preserve"> finansallarında;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%12,6 artışla 2,39 milyar TL ciro,</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%70,6 artışla 837 milyon TL FAVÖK ve</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%42,5 artışla 492 milyon TL net kâr açıkladı.</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Bu dönemde FAVÖK </w:t>
      </w:r>
      <w:proofErr w:type="gramStart"/>
      <w:r w:rsidRPr="00253C5C">
        <w:rPr>
          <w:rFonts w:ascii="Arial" w:eastAsia="Times New Roman" w:hAnsi="Arial" w:cs="Arial"/>
          <w:color w:val="222222"/>
          <w:sz w:val="24"/>
          <w:szCs w:val="24"/>
          <w:lang w:eastAsia="tr-TR"/>
        </w:rPr>
        <w:t>marjı</w:t>
      </w:r>
      <w:proofErr w:type="gramEnd"/>
      <w:r w:rsidRPr="00253C5C">
        <w:rPr>
          <w:rFonts w:ascii="Arial" w:eastAsia="Times New Roman" w:hAnsi="Arial" w:cs="Arial"/>
          <w:color w:val="222222"/>
          <w:sz w:val="24"/>
          <w:szCs w:val="24"/>
          <w:lang w:eastAsia="tr-TR"/>
        </w:rPr>
        <w:t xml:space="preserve"> %23,1’den %35’e yükselirken, net kâr marjı da %16,3’ten %20,6’ya çıkmıştır.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kârlılıktaki bu güçlü artışta, etkin fiyatlama stratejileri, </w:t>
      </w:r>
      <w:proofErr w:type="spellStart"/>
      <w:r w:rsidRPr="00253C5C">
        <w:rPr>
          <w:rFonts w:ascii="Arial" w:eastAsia="Times New Roman" w:hAnsi="Arial" w:cs="Arial"/>
          <w:color w:val="222222"/>
          <w:sz w:val="24"/>
          <w:szCs w:val="24"/>
          <w:lang w:eastAsia="tr-TR"/>
        </w:rPr>
        <w:t>özmal</w:t>
      </w:r>
      <w:proofErr w:type="spellEnd"/>
      <w:r w:rsidRPr="00253C5C">
        <w:rPr>
          <w:rFonts w:ascii="Arial" w:eastAsia="Times New Roman" w:hAnsi="Arial" w:cs="Arial"/>
          <w:color w:val="222222"/>
          <w:sz w:val="24"/>
          <w:szCs w:val="24"/>
          <w:lang w:eastAsia="tr-TR"/>
        </w:rPr>
        <w:t xml:space="preserve"> araçların daha verimli hatlara yönlendirilmesi ve yapay zekâ destekli </w:t>
      </w:r>
      <w:proofErr w:type="gramStart"/>
      <w:r w:rsidRPr="00253C5C">
        <w:rPr>
          <w:rFonts w:ascii="Arial" w:eastAsia="Times New Roman" w:hAnsi="Arial" w:cs="Arial"/>
          <w:color w:val="222222"/>
          <w:sz w:val="24"/>
          <w:szCs w:val="24"/>
          <w:lang w:eastAsia="tr-TR"/>
        </w:rPr>
        <w:t>optimizasyon</w:t>
      </w:r>
      <w:proofErr w:type="gramEnd"/>
      <w:r w:rsidRPr="00253C5C">
        <w:rPr>
          <w:rFonts w:ascii="Arial" w:eastAsia="Times New Roman" w:hAnsi="Arial" w:cs="Arial"/>
          <w:color w:val="222222"/>
          <w:sz w:val="24"/>
          <w:szCs w:val="24"/>
          <w:lang w:eastAsia="tr-TR"/>
        </w:rPr>
        <w:t xml:space="preserve"> süreçlerinin devreye alınması etkili olmuştur. Şirketin kapasite kullanım oranı da bu çeyrekte %80,8’den %83,8’e yükselmiştir.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Özellikle yıl içerisinde kazanılan yeni sözleşmelerin gelir üzerindeki katkısı belirginleşmiş ve şirketin çeşitlendirilmiş gelir yapısı bu dönemde de güçlü kalmaya devam etmiştir. Ayrıca, İstanbul dışındaki operasyonlarda büyüme stratejisi doğrultusunda yapılan araç yatırımlarıyla Bursa, Düzce, Ankara, Samsun, Mersin, Erzurum ve Manisa gibi şehirlerde faaliyet alanı genişletilmiştir. Temmuz ayında devreye alınan yeni projelerin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1,3 milyar TL düzeyinde ek gelir yaratması beklenmektedir.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Şirketin bu çeyrekteki yatırım harcamaları 732 milyon TL’ye ulaşarak geçen yılın aynı dönemine göre %43,6 oranında artış göstermiştir. Aynı zamanda GRSEL, dönem sonunda 899 milyon TL net nakit pozisyonuna ulaşmış ve böylece bilanço yapısını önemli ölçüde güçlendirmiştir.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xml:space="preserve">Şirket, bu yıl için net satışların 13,0 milyar TL ve </w:t>
      </w:r>
      <w:proofErr w:type="spellStart"/>
      <w:r w:rsidRPr="00253C5C">
        <w:rPr>
          <w:rFonts w:ascii="Arial" w:eastAsia="Times New Roman" w:hAnsi="Arial" w:cs="Arial"/>
          <w:b/>
          <w:bCs/>
          <w:color w:val="222222"/>
          <w:sz w:val="24"/>
          <w:szCs w:val="24"/>
          <w:lang w:eastAsia="tr-TR"/>
        </w:rPr>
        <w:t>FAVÖK'ün</w:t>
      </w:r>
      <w:proofErr w:type="spellEnd"/>
      <w:r w:rsidRPr="00253C5C">
        <w:rPr>
          <w:rFonts w:ascii="Arial" w:eastAsia="Times New Roman" w:hAnsi="Arial" w:cs="Arial"/>
          <w:b/>
          <w:bCs/>
          <w:color w:val="222222"/>
          <w:sz w:val="24"/>
          <w:szCs w:val="24"/>
          <w:lang w:eastAsia="tr-TR"/>
        </w:rPr>
        <w:t xml:space="preserve"> 4,0 milyar TL seviyesinde gerçekleşmesini öngörmektedir. Şirketin ABD pazarına yönelik orta-uzun vadeli stratejik planı kapsamında kurulması planlanan iştirak ile dijital otobüs operatörlüğü modeline geçilmesi ve otonom araçlarla ihale süreçlerine katılım sağlanması hedeflenmektedir.  2025 tahminlerine göre GRSEL 7,5x FD/FAVÖK çarpanı ile işlem görmektedir.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numPr>
          <w:ilvl w:val="0"/>
          <w:numId w:val="6"/>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 xml:space="preserve">LKMNH 2Ç25 Sonuçları (Nötr) - </w:t>
      </w:r>
      <w:proofErr w:type="spellStart"/>
      <w:r w:rsidRPr="00253C5C">
        <w:rPr>
          <w:rFonts w:ascii="Calibri" w:eastAsia="Times New Roman" w:hAnsi="Calibri" w:cs="Calibri"/>
          <w:b/>
          <w:bCs/>
          <w:color w:val="222222"/>
          <w:lang w:eastAsia="tr-TR"/>
        </w:rPr>
        <w:t>PhillipCapital</w:t>
      </w:r>
      <w:proofErr w:type="spellEnd"/>
      <w:r w:rsidRPr="00253C5C">
        <w:rPr>
          <w:rFonts w:ascii="Calibri" w:eastAsia="Times New Roman" w:hAnsi="Calibri" w:cs="Calibri"/>
          <w:b/>
          <w:bCs/>
          <w:color w:val="222222"/>
          <w:lang w:eastAsia="tr-TR"/>
        </w:rPr>
        <w:t xml:space="preserve"> Araştırma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Lokman Hekim, 2Ç25 </w:t>
      </w:r>
      <w:proofErr w:type="gramStart"/>
      <w:r w:rsidRPr="00253C5C">
        <w:rPr>
          <w:rFonts w:ascii="Arial" w:eastAsia="Times New Roman" w:hAnsi="Arial" w:cs="Arial"/>
          <w:color w:val="222222"/>
          <w:sz w:val="24"/>
          <w:szCs w:val="24"/>
          <w:lang w:eastAsia="tr-TR"/>
        </w:rPr>
        <w:t>konsolide</w:t>
      </w:r>
      <w:proofErr w:type="gramEnd"/>
      <w:r w:rsidRPr="00253C5C">
        <w:rPr>
          <w:rFonts w:ascii="Arial" w:eastAsia="Times New Roman" w:hAnsi="Arial" w:cs="Arial"/>
          <w:color w:val="222222"/>
          <w:sz w:val="24"/>
          <w:szCs w:val="24"/>
          <w:lang w:eastAsia="tr-TR"/>
        </w:rPr>
        <w:t xml:space="preserve"> finansallarında;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%10 artışla 875 milyon TL ciro,</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%6 artışla 171 milyon TL FAVÖK ve</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%24 artışla 58 milyon TL net kâr açıkladı.</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Piyasa beklentisi şirketin 842 </w:t>
      </w:r>
      <w:proofErr w:type="spellStart"/>
      <w:r w:rsidRPr="00253C5C">
        <w:rPr>
          <w:rFonts w:ascii="Arial" w:eastAsia="Times New Roman" w:hAnsi="Arial" w:cs="Arial"/>
          <w:color w:val="222222"/>
          <w:sz w:val="24"/>
          <w:szCs w:val="24"/>
          <w:lang w:eastAsia="tr-TR"/>
        </w:rPr>
        <w:t>mn</w:t>
      </w:r>
      <w:proofErr w:type="spellEnd"/>
      <w:r w:rsidRPr="00253C5C">
        <w:rPr>
          <w:rFonts w:ascii="Arial" w:eastAsia="Times New Roman" w:hAnsi="Arial" w:cs="Arial"/>
          <w:color w:val="222222"/>
          <w:sz w:val="24"/>
          <w:szCs w:val="24"/>
          <w:lang w:eastAsia="tr-TR"/>
        </w:rPr>
        <w:t xml:space="preserve"> TL ciro, 170 </w:t>
      </w:r>
      <w:proofErr w:type="spellStart"/>
      <w:r w:rsidRPr="00253C5C">
        <w:rPr>
          <w:rFonts w:ascii="Arial" w:eastAsia="Times New Roman" w:hAnsi="Arial" w:cs="Arial"/>
          <w:color w:val="222222"/>
          <w:sz w:val="24"/>
          <w:szCs w:val="24"/>
          <w:lang w:eastAsia="tr-TR"/>
        </w:rPr>
        <w:t>mn</w:t>
      </w:r>
      <w:proofErr w:type="spellEnd"/>
      <w:r w:rsidRPr="00253C5C">
        <w:rPr>
          <w:rFonts w:ascii="Arial" w:eastAsia="Times New Roman" w:hAnsi="Arial" w:cs="Arial"/>
          <w:color w:val="222222"/>
          <w:sz w:val="24"/>
          <w:szCs w:val="24"/>
          <w:lang w:eastAsia="tr-TR"/>
        </w:rPr>
        <w:t xml:space="preserve"> TL FAVÖK ve 30 </w:t>
      </w:r>
      <w:proofErr w:type="spellStart"/>
      <w:r w:rsidRPr="00253C5C">
        <w:rPr>
          <w:rFonts w:ascii="Arial" w:eastAsia="Times New Roman" w:hAnsi="Arial" w:cs="Arial"/>
          <w:color w:val="222222"/>
          <w:sz w:val="24"/>
          <w:szCs w:val="24"/>
          <w:lang w:eastAsia="tr-TR"/>
        </w:rPr>
        <w:t>mn</w:t>
      </w:r>
      <w:proofErr w:type="spellEnd"/>
      <w:r w:rsidRPr="00253C5C">
        <w:rPr>
          <w:rFonts w:ascii="Arial" w:eastAsia="Times New Roman" w:hAnsi="Arial" w:cs="Arial"/>
          <w:color w:val="222222"/>
          <w:sz w:val="24"/>
          <w:szCs w:val="24"/>
          <w:lang w:eastAsia="tr-TR"/>
        </w:rPr>
        <w:t xml:space="preserve"> TL net kar açıklaması yönündeydi.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FAVÖK marjı 2Ç25’te 76 </w:t>
      </w:r>
      <w:proofErr w:type="gramStart"/>
      <w:r w:rsidRPr="00253C5C">
        <w:rPr>
          <w:rFonts w:ascii="Arial" w:eastAsia="Times New Roman" w:hAnsi="Arial" w:cs="Arial"/>
          <w:color w:val="222222"/>
          <w:sz w:val="24"/>
          <w:szCs w:val="24"/>
          <w:lang w:eastAsia="tr-TR"/>
        </w:rPr>
        <w:t>baz</w:t>
      </w:r>
      <w:proofErr w:type="gramEnd"/>
      <w:r w:rsidRPr="00253C5C">
        <w:rPr>
          <w:rFonts w:ascii="Arial" w:eastAsia="Times New Roman" w:hAnsi="Arial" w:cs="Arial"/>
          <w:color w:val="222222"/>
          <w:sz w:val="24"/>
          <w:szCs w:val="24"/>
          <w:lang w:eastAsia="tr-TR"/>
        </w:rPr>
        <w:t xml:space="preserve"> puan gerileyerek %19,5 olarak gerçekleşti. Bununla beraber sonuçlar piyasa beklentisini büyük ölçüde karşıladı.</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Şirketin 30 Haziran 2025 itibarıyla düzeltilmiş net borcu 1,07 milyar TL seviyesinde gerçekleşmiş, net borç/FAVÖK oranı 1,34x ile hâlâ yönetilebilir bir seviyede kalmıştır (2024 sonu: 1,08x).  Toplam yatırım harcaması yılın ilk yarısında 405 milyon TL’ye </w:t>
      </w:r>
      <w:r w:rsidRPr="00253C5C">
        <w:rPr>
          <w:rFonts w:ascii="Arial" w:eastAsia="Times New Roman" w:hAnsi="Arial" w:cs="Arial"/>
          <w:color w:val="222222"/>
          <w:sz w:val="24"/>
          <w:szCs w:val="24"/>
          <w:lang w:eastAsia="tr-TR"/>
        </w:rPr>
        <w:lastRenderedPageBreak/>
        <w:t xml:space="preserve">ulaşmış, </w:t>
      </w:r>
      <w:proofErr w:type="spellStart"/>
      <w:r w:rsidRPr="00253C5C">
        <w:rPr>
          <w:rFonts w:ascii="Arial" w:eastAsia="Times New Roman" w:hAnsi="Arial" w:cs="Arial"/>
          <w:color w:val="222222"/>
          <w:sz w:val="24"/>
          <w:szCs w:val="24"/>
          <w:lang w:eastAsia="tr-TR"/>
        </w:rPr>
        <w:t>özkaynak</w:t>
      </w:r>
      <w:proofErr w:type="spellEnd"/>
      <w:r w:rsidRPr="00253C5C">
        <w:rPr>
          <w:rFonts w:ascii="Arial" w:eastAsia="Times New Roman" w:hAnsi="Arial" w:cs="Arial"/>
          <w:color w:val="222222"/>
          <w:sz w:val="24"/>
          <w:szCs w:val="24"/>
          <w:lang w:eastAsia="tr-TR"/>
        </w:rPr>
        <w:t xml:space="preserve"> büyüklüğü ise 2,40 milyar TL olarak gerçekleşmiştir. Dönem itibarıyla </w:t>
      </w:r>
      <w:proofErr w:type="spellStart"/>
      <w:r w:rsidRPr="00253C5C">
        <w:rPr>
          <w:rFonts w:ascii="Arial" w:eastAsia="Times New Roman" w:hAnsi="Arial" w:cs="Arial"/>
          <w:color w:val="222222"/>
          <w:sz w:val="24"/>
          <w:szCs w:val="24"/>
          <w:lang w:eastAsia="tr-TR"/>
        </w:rPr>
        <w:t>özkaynak</w:t>
      </w:r>
      <w:proofErr w:type="spellEnd"/>
      <w:r w:rsidRPr="00253C5C">
        <w:rPr>
          <w:rFonts w:ascii="Arial" w:eastAsia="Times New Roman" w:hAnsi="Arial" w:cs="Arial"/>
          <w:color w:val="222222"/>
          <w:sz w:val="24"/>
          <w:szCs w:val="24"/>
          <w:lang w:eastAsia="tr-TR"/>
        </w:rPr>
        <w:t xml:space="preserve"> kârlılığı %8,7, aktif kârlılığı ise %4,7 seviyesinde kaydedilmiştir.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Şirketin faaliyet dönemi içerisinde iki önemli stratejik gelişme öne çıkmıştır. Bunlardan ilki, kurulum süreci tamamlanan ve kısa süre içinde devreye alınması planlanan GES yatırımıdır. 20 milyon </w:t>
      </w:r>
      <w:proofErr w:type="spellStart"/>
      <w:r w:rsidRPr="00253C5C">
        <w:rPr>
          <w:rFonts w:ascii="Arial" w:eastAsia="Times New Roman" w:hAnsi="Arial" w:cs="Arial"/>
          <w:color w:val="222222"/>
          <w:sz w:val="24"/>
          <w:szCs w:val="24"/>
          <w:lang w:eastAsia="tr-TR"/>
        </w:rPr>
        <w:t>kWh</w:t>
      </w:r>
      <w:proofErr w:type="spellEnd"/>
      <w:r w:rsidRPr="00253C5C">
        <w:rPr>
          <w:rFonts w:ascii="Arial" w:eastAsia="Times New Roman" w:hAnsi="Arial" w:cs="Arial"/>
          <w:color w:val="222222"/>
          <w:sz w:val="24"/>
          <w:szCs w:val="24"/>
          <w:lang w:eastAsia="tr-TR"/>
        </w:rPr>
        <w:t xml:space="preserve"> yıllık üretim kapasitesine sahip olacak santralin tüm sağlık tesislerinin elektrik ihtiyacını karşılaması ve 3–5 yıl içinde yatırım geri dönüşünü sağlaması beklenmektedir. İkinci önemli gelişme ise yurtdışı açılım stratejisi kapsamında Kırgızistan Bişkek’te inşası süren onkoloji odaklı Lokman Hekim </w:t>
      </w:r>
      <w:proofErr w:type="spellStart"/>
      <w:r w:rsidRPr="00253C5C">
        <w:rPr>
          <w:rFonts w:ascii="Arial" w:eastAsia="Times New Roman" w:hAnsi="Arial" w:cs="Arial"/>
          <w:color w:val="222222"/>
          <w:sz w:val="24"/>
          <w:szCs w:val="24"/>
          <w:lang w:eastAsia="tr-TR"/>
        </w:rPr>
        <w:t>Medical</w:t>
      </w:r>
      <w:proofErr w:type="spellEnd"/>
      <w:r w:rsidRPr="00253C5C">
        <w:rPr>
          <w:rFonts w:ascii="Arial" w:eastAsia="Times New Roman" w:hAnsi="Arial" w:cs="Arial"/>
          <w:color w:val="222222"/>
          <w:sz w:val="24"/>
          <w:szCs w:val="24"/>
          <w:lang w:eastAsia="tr-TR"/>
        </w:rPr>
        <w:t xml:space="preserve"> Center’dır. Bu merkezin 2025 yılı içerisinde faaliyete geçmesi hedeflenmekte olup şirketin sağlık turizmi gelirlerine anlamlı katkı sunması beklenmektedir.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Şirket 2025 yılında %9-11 reel ciro büyümesi ve %21-24 </w:t>
      </w:r>
      <w:proofErr w:type="gramStart"/>
      <w:r w:rsidRPr="00253C5C">
        <w:rPr>
          <w:rFonts w:ascii="Arial" w:eastAsia="Times New Roman" w:hAnsi="Arial" w:cs="Arial"/>
          <w:color w:val="222222"/>
          <w:sz w:val="24"/>
          <w:szCs w:val="24"/>
          <w:lang w:eastAsia="tr-TR"/>
        </w:rPr>
        <w:t>aralığında</w:t>
      </w:r>
      <w:proofErr w:type="gramEnd"/>
      <w:r w:rsidRPr="00253C5C">
        <w:rPr>
          <w:rFonts w:ascii="Arial" w:eastAsia="Times New Roman" w:hAnsi="Arial" w:cs="Arial"/>
          <w:color w:val="222222"/>
          <w:sz w:val="24"/>
          <w:szCs w:val="24"/>
          <w:lang w:eastAsia="tr-TR"/>
        </w:rPr>
        <w:t xml:space="preserve"> FAVÖK marjı öngörmektedir. İlk 6 aylık dönem gerçekleşmeleri dikkate alındığında 2025 beklentisinin erişilebilir olduğunu düşünüyoruz. Hisse 2025 tahminlerine göre 6,1x FD/FAVÖK çarpanı ile işlem görmektedir.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Genel olarak değerlendirildiğinde, </w:t>
      </w:r>
      <w:proofErr w:type="spellStart"/>
      <w:r w:rsidRPr="00253C5C">
        <w:rPr>
          <w:rFonts w:ascii="Arial" w:eastAsia="Times New Roman" w:hAnsi="Arial" w:cs="Arial"/>
          <w:color w:val="222222"/>
          <w:sz w:val="24"/>
          <w:szCs w:val="24"/>
          <w:lang w:eastAsia="tr-TR"/>
        </w:rPr>
        <w:t>LKMNH’nin</w:t>
      </w:r>
      <w:proofErr w:type="spellEnd"/>
      <w:r w:rsidRPr="00253C5C">
        <w:rPr>
          <w:rFonts w:ascii="Arial" w:eastAsia="Times New Roman" w:hAnsi="Arial" w:cs="Arial"/>
          <w:color w:val="222222"/>
          <w:sz w:val="24"/>
          <w:szCs w:val="24"/>
          <w:lang w:eastAsia="tr-TR"/>
        </w:rPr>
        <w:t xml:space="preserve"> ikinci çeyrek finansalları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açıdan istikrarlı bir tablo sunmakta, ciro ve net kâr tarafındaki büyüme korunurken FAVÖK </w:t>
      </w:r>
      <w:proofErr w:type="gramStart"/>
      <w:r w:rsidRPr="00253C5C">
        <w:rPr>
          <w:rFonts w:ascii="Arial" w:eastAsia="Times New Roman" w:hAnsi="Arial" w:cs="Arial"/>
          <w:color w:val="222222"/>
          <w:sz w:val="24"/>
          <w:szCs w:val="24"/>
          <w:lang w:eastAsia="tr-TR"/>
        </w:rPr>
        <w:t>marjındaki</w:t>
      </w:r>
      <w:proofErr w:type="gramEnd"/>
      <w:r w:rsidRPr="00253C5C">
        <w:rPr>
          <w:rFonts w:ascii="Arial" w:eastAsia="Times New Roman" w:hAnsi="Arial" w:cs="Arial"/>
          <w:color w:val="222222"/>
          <w:sz w:val="24"/>
          <w:szCs w:val="24"/>
          <w:lang w:eastAsia="tr-TR"/>
        </w:rPr>
        <w:t xml:space="preserve"> sınırlı geri çekilme dikkat çekmektedir. SGK dışı ödeme kanallarındaki artış, yurtiçi hasta sayısındaki büyüme ve yeni yatırımların katkısıyla şirketin orta vadeli büyüme görünümünün desteklendiği söylenebilir.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numPr>
          <w:ilvl w:val="0"/>
          <w:numId w:val="7"/>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PGSUS Temmuz Ayı Yolcu Verileri (Olumlu)</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w:t>
      </w:r>
      <w:proofErr w:type="spellStart"/>
      <w:r w:rsidRPr="00253C5C">
        <w:rPr>
          <w:rFonts w:ascii="Arial" w:eastAsia="Times New Roman" w:hAnsi="Arial" w:cs="Arial"/>
          <w:color w:val="222222"/>
          <w:sz w:val="24"/>
          <w:szCs w:val="24"/>
          <w:lang w:eastAsia="tr-TR"/>
        </w:rPr>
        <w:t>Pegasus’un</w:t>
      </w:r>
      <w:proofErr w:type="spellEnd"/>
      <w:r w:rsidRPr="00253C5C">
        <w:rPr>
          <w:rFonts w:ascii="Arial" w:eastAsia="Times New Roman" w:hAnsi="Arial" w:cs="Arial"/>
          <w:color w:val="222222"/>
          <w:sz w:val="24"/>
          <w:szCs w:val="24"/>
          <w:lang w:eastAsia="tr-TR"/>
        </w:rPr>
        <w:t xml:space="preserve"> Temmuz ayında toplam yolcu sayısı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%11 artışla 3,93 milyon seviyesine ulaştı. Böylece Ocak–Temmuz döneminde toplam yolcu sayısı %13 artışla 23,64 milyon oldu. Arz edilen koltuk kilometre (ASK) Temmuz ayında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%13, yılbaşından bu yana ise %15 oranında büyüme gösterdi. Doluluk oranı ise Temmuz ayında %88,0 ile geçen yılın aynı dönemine göre 1,0 puan geriledi. Yılbaşından bu yana bakıldığında doluluk oranı %87,6’dan %86,6’ya düşüş gösterdi.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İç hatlarda, Temmuz ayında yolcu sayısı %10 artışla 1,42 milyon olurken, ASK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%15 büyüdü. Doluluk oranı ise %94,0 ile geçen yılın aynı dönemine kıyasla 0,7 puan düşüş gösterdi. Ocak–Temmuz döneminde iç hat yolcusu %7 artarken, doluluk oranı %91,4’ten %90,9’a geriledi.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Dış hatlarda, Temmuz ayında yolcu sayısı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%11 artışla 2,52 milyon seviyesinde gerçekleşti. Bu dönemde dış hat </w:t>
      </w:r>
      <w:proofErr w:type="spellStart"/>
      <w:r w:rsidRPr="00253C5C">
        <w:rPr>
          <w:rFonts w:ascii="Arial" w:eastAsia="Times New Roman" w:hAnsi="Arial" w:cs="Arial"/>
          <w:color w:val="222222"/>
          <w:sz w:val="24"/>
          <w:szCs w:val="24"/>
          <w:lang w:eastAsia="tr-TR"/>
        </w:rPr>
        <w:t>ASK’si</w:t>
      </w:r>
      <w:proofErr w:type="spellEnd"/>
      <w:r w:rsidRPr="00253C5C">
        <w:rPr>
          <w:rFonts w:ascii="Arial" w:eastAsia="Times New Roman" w:hAnsi="Arial" w:cs="Arial"/>
          <w:color w:val="222222"/>
          <w:sz w:val="24"/>
          <w:szCs w:val="24"/>
          <w:lang w:eastAsia="tr-TR"/>
        </w:rPr>
        <w:t xml:space="preserve"> %13 büyürken, doluluk oranı %86,0’dan %84,9’a geriledi. Ocak–Temmuz döneminde dış hat yolcusu %16 artarken, ASK büyümesi %17 seviyesinde oldu. Ancak dış hat doluluk oranı geçen yılki %85,4 seviyesinden bu yıl %84,3’e geriledi.</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Temmuz’da iç ve dış hat yolcu artışı çift haneli büyüme kaydederken arz tarafında da önemli kapasite genişlemeleri dikkat çekiyor. Ağustos ayında da benzer yoğunlukla güçlü verilerin sürebileceğini öngörüyoruz. Genel görünümde, </w:t>
      </w:r>
      <w:proofErr w:type="spellStart"/>
      <w:r w:rsidRPr="00253C5C">
        <w:rPr>
          <w:rFonts w:ascii="Arial" w:eastAsia="Times New Roman" w:hAnsi="Arial" w:cs="Arial"/>
          <w:color w:val="222222"/>
          <w:sz w:val="24"/>
          <w:szCs w:val="24"/>
          <w:lang w:eastAsia="tr-TR"/>
        </w:rPr>
        <w:t>Pegasus</w:t>
      </w:r>
      <w:proofErr w:type="spellEnd"/>
      <w:r w:rsidRPr="00253C5C">
        <w:rPr>
          <w:rFonts w:ascii="Arial" w:eastAsia="Times New Roman" w:hAnsi="Arial" w:cs="Arial"/>
          <w:color w:val="222222"/>
          <w:sz w:val="24"/>
          <w:szCs w:val="24"/>
          <w:lang w:eastAsia="tr-TR"/>
        </w:rPr>
        <w:t xml:space="preserve"> 2025’in ilk yedi ayında çift haneli yolcu artışını koruyor. Özellikle dış hatlarda kapasite artışıyla </w:t>
      </w:r>
      <w:r w:rsidRPr="00253C5C">
        <w:rPr>
          <w:rFonts w:ascii="Arial" w:eastAsia="Times New Roman" w:hAnsi="Arial" w:cs="Arial"/>
          <w:color w:val="222222"/>
          <w:sz w:val="24"/>
          <w:szCs w:val="24"/>
          <w:lang w:eastAsia="tr-TR"/>
        </w:rPr>
        <w:lastRenderedPageBreak/>
        <w:t>birlikte gelir başına maliyet yapısının korunması yılın ikinci yarısında kârlılık açısından belirleyici olacaktır.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numPr>
          <w:ilvl w:val="0"/>
          <w:numId w:val="8"/>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 xml:space="preserve">SELEC 2Ç25 Sonuçları (Negatif)- </w:t>
      </w:r>
      <w:proofErr w:type="spellStart"/>
      <w:r w:rsidRPr="00253C5C">
        <w:rPr>
          <w:rFonts w:ascii="Calibri" w:eastAsia="Times New Roman" w:hAnsi="Calibri" w:cs="Calibri"/>
          <w:b/>
          <w:bCs/>
          <w:color w:val="222222"/>
          <w:lang w:eastAsia="tr-TR"/>
        </w:rPr>
        <w:t>PhillipCapital</w:t>
      </w:r>
      <w:proofErr w:type="spellEnd"/>
      <w:r w:rsidRPr="00253C5C">
        <w:rPr>
          <w:rFonts w:ascii="Calibri" w:eastAsia="Times New Roman" w:hAnsi="Calibri" w:cs="Calibri"/>
          <w:b/>
          <w:bCs/>
          <w:color w:val="222222"/>
          <w:lang w:eastAsia="tr-TR"/>
        </w:rPr>
        <w:t xml:space="preserve"> Araştırma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SELEC, 2Ç25 </w:t>
      </w:r>
      <w:proofErr w:type="gramStart"/>
      <w:r w:rsidRPr="00253C5C">
        <w:rPr>
          <w:rFonts w:ascii="Arial" w:eastAsia="Times New Roman" w:hAnsi="Arial" w:cs="Arial"/>
          <w:color w:val="222222"/>
          <w:sz w:val="24"/>
          <w:szCs w:val="24"/>
          <w:lang w:eastAsia="tr-TR"/>
        </w:rPr>
        <w:t>konsolide</w:t>
      </w:r>
      <w:proofErr w:type="gramEnd"/>
      <w:r w:rsidRPr="00253C5C">
        <w:rPr>
          <w:rFonts w:ascii="Arial" w:eastAsia="Times New Roman" w:hAnsi="Arial" w:cs="Arial"/>
          <w:color w:val="222222"/>
          <w:sz w:val="24"/>
          <w:szCs w:val="24"/>
          <w:lang w:eastAsia="tr-TR"/>
        </w:rPr>
        <w:t xml:space="preserve"> finansallarında;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%7 artışla 36,10 milyar TL ciro,</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%24 azalışla 641 milyon TL FAVÖK ve</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geçen yılın aynı döneminde kaydedilen 179 milyon TL kâra kıyasla 321 milyon TL zarar açıklandı.</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- 2025 yılının ilk yarısında </w:t>
      </w:r>
      <w:proofErr w:type="spellStart"/>
      <w:r w:rsidRPr="00253C5C">
        <w:rPr>
          <w:rFonts w:ascii="Arial" w:eastAsia="Times New Roman" w:hAnsi="Arial" w:cs="Arial"/>
          <w:color w:val="222222"/>
          <w:sz w:val="24"/>
          <w:szCs w:val="24"/>
          <w:lang w:eastAsia="tr-TR"/>
        </w:rPr>
        <w:t>SELEC’in</w:t>
      </w:r>
      <w:proofErr w:type="spellEnd"/>
      <w:r w:rsidRPr="00253C5C">
        <w:rPr>
          <w:rFonts w:ascii="Arial" w:eastAsia="Times New Roman" w:hAnsi="Arial" w:cs="Arial"/>
          <w:color w:val="222222"/>
          <w:sz w:val="24"/>
          <w:szCs w:val="24"/>
          <w:lang w:eastAsia="tr-TR"/>
        </w:rPr>
        <w:t xml:space="preserve"> </w:t>
      </w:r>
      <w:proofErr w:type="gramStart"/>
      <w:r w:rsidRPr="00253C5C">
        <w:rPr>
          <w:rFonts w:ascii="Arial" w:eastAsia="Times New Roman" w:hAnsi="Arial" w:cs="Arial"/>
          <w:color w:val="222222"/>
          <w:sz w:val="24"/>
          <w:szCs w:val="24"/>
          <w:lang w:eastAsia="tr-TR"/>
        </w:rPr>
        <w:t>konsolide</w:t>
      </w:r>
      <w:proofErr w:type="gramEnd"/>
      <w:r w:rsidRPr="00253C5C">
        <w:rPr>
          <w:rFonts w:ascii="Arial" w:eastAsia="Times New Roman" w:hAnsi="Arial" w:cs="Arial"/>
          <w:color w:val="222222"/>
          <w:sz w:val="24"/>
          <w:szCs w:val="24"/>
          <w:lang w:eastAsia="tr-TR"/>
        </w:rPr>
        <w:t xml:space="preserve"> satış gelirleri %2 artarak 75,8 milyar TL’ye ulaşırken, brüt kâr %22 gerileyerek 5,95 milyar TL seviyesinde gerçekleşmiştir. Brüt kâr </w:t>
      </w:r>
      <w:proofErr w:type="gramStart"/>
      <w:r w:rsidRPr="00253C5C">
        <w:rPr>
          <w:rFonts w:ascii="Arial" w:eastAsia="Times New Roman" w:hAnsi="Arial" w:cs="Arial"/>
          <w:color w:val="222222"/>
          <w:sz w:val="24"/>
          <w:szCs w:val="24"/>
          <w:lang w:eastAsia="tr-TR"/>
        </w:rPr>
        <w:t>marjı</w:t>
      </w:r>
      <w:proofErr w:type="gramEnd"/>
      <w:r w:rsidRPr="00253C5C">
        <w:rPr>
          <w:rFonts w:ascii="Arial" w:eastAsia="Times New Roman" w:hAnsi="Arial" w:cs="Arial"/>
          <w:color w:val="222222"/>
          <w:sz w:val="24"/>
          <w:szCs w:val="24"/>
          <w:lang w:eastAsia="tr-TR"/>
        </w:rPr>
        <w:t xml:space="preserve"> geçen yılki %10,2 seviyesinden %7,8’e gerilemiş; faaliyet kâr marjı %4,2’den %1,0’a düşmüş; FAVÖK marjı ise %4,9’dan %2,3 seviyesine inmiştir. Net kâr tarafında ise geçen yılın aynı dönemindeki 542 milyon TL’lik kâra karşılık bu yıl 319 milyon TL zarar kaydedilmiştir. Zayıf görünümde etkili olan ana unsurlar arasında artan finansman giderleri (744 milyon TL), zayıflayan faaliyet kârlılığı, yüksek enerji ve lojistik maliyetleri ile birlikte stok devir hızındaki yavaşlama öne çıkmaktadır.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 Selçuk Ecza, yılın ilk yarısında Türkiye ilaç dağıtım pazarında kutu bazında %37,35, TL bazında ise %37,34 pazar payı ile liderliğini sürdürmüştür. Şirketin 111 adet deposu (27 ana depo, 84 bölge deposu), 6.133 personeli ve 2.411 adet aracı ile yaygın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ağı korunmaktadır. Ancak sektördeki </w:t>
      </w:r>
      <w:proofErr w:type="gramStart"/>
      <w:r w:rsidRPr="00253C5C">
        <w:rPr>
          <w:rFonts w:ascii="Arial" w:eastAsia="Times New Roman" w:hAnsi="Arial" w:cs="Arial"/>
          <w:color w:val="222222"/>
          <w:sz w:val="24"/>
          <w:szCs w:val="24"/>
          <w:lang w:eastAsia="tr-TR"/>
        </w:rPr>
        <w:t>regülasyonlar</w:t>
      </w:r>
      <w:proofErr w:type="gramEnd"/>
      <w:r w:rsidRPr="00253C5C">
        <w:rPr>
          <w:rFonts w:ascii="Arial" w:eastAsia="Times New Roman" w:hAnsi="Arial" w:cs="Arial"/>
          <w:color w:val="222222"/>
          <w:sz w:val="24"/>
          <w:szCs w:val="24"/>
          <w:lang w:eastAsia="tr-TR"/>
        </w:rPr>
        <w:t xml:space="preserve">, </w:t>
      </w:r>
      <w:proofErr w:type="spellStart"/>
      <w:r w:rsidRPr="00253C5C">
        <w:rPr>
          <w:rFonts w:ascii="Arial" w:eastAsia="Times New Roman" w:hAnsi="Arial" w:cs="Arial"/>
          <w:color w:val="222222"/>
          <w:sz w:val="24"/>
          <w:szCs w:val="24"/>
          <w:lang w:eastAsia="tr-TR"/>
        </w:rPr>
        <w:t>iskonto</w:t>
      </w:r>
      <w:proofErr w:type="spellEnd"/>
      <w:r w:rsidRPr="00253C5C">
        <w:rPr>
          <w:rFonts w:ascii="Arial" w:eastAsia="Times New Roman" w:hAnsi="Arial" w:cs="Arial"/>
          <w:color w:val="222222"/>
          <w:sz w:val="24"/>
          <w:szCs w:val="24"/>
          <w:lang w:eastAsia="tr-TR"/>
        </w:rPr>
        <w:t xml:space="preserve"> oranlarındaki değişkenlik ve düşük fiyatlı ürünlerin hacimsel ağırlığının artması, genel marjlar üzerinde aşağı yönlü baskı yaratmaya devam etmektedir.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xml:space="preserve">Özetle </w:t>
      </w:r>
      <w:proofErr w:type="spellStart"/>
      <w:r w:rsidRPr="00253C5C">
        <w:rPr>
          <w:rFonts w:ascii="Arial" w:eastAsia="Times New Roman" w:hAnsi="Arial" w:cs="Arial"/>
          <w:b/>
          <w:bCs/>
          <w:color w:val="222222"/>
          <w:sz w:val="24"/>
          <w:szCs w:val="24"/>
          <w:lang w:eastAsia="tr-TR"/>
        </w:rPr>
        <w:t>SELEC’in</w:t>
      </w:r>
      <w:proofErr w:type="spellEnd"/>
      <w:r w:rsidRPr="00253C5C">
        <w:rPr>
          <w:rFonts w:ascii="Arial" w:eastAsia="Times New Roman" w:hAnsi="Arial" w:cs="Arial"/>
          <w:b/>
          <w:bCs/>
          <w:color w:val="222222"/>
          <w:sz w:val="24"/>
          <w:szCs w:val="24"/>
          <w:lang w:eastAsia="tr-TR"/>
        </w:rPr>
        <w:t xml:space="preserve"> 2Ç25 performansı güçlü ciro büyümesine rağmen brüt ve net kârlılık tarafında ciddi bir bozulmaya işaret etmektedir. Şirketin nakit yapısı güçlü kalmaya devam etse de faaliyet kârlılığına yönelik baskı kısa vadeli görünüm açısından takip edilmelidir.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numPr>
          <w:ilvl w:val="0"/>
          <w:numId w:val="9"/>
        </w:numPr>
        <w:shd w:val="clear" w:color="auto" w:fill="FFFFFF"/>
        <w:spacing w:after="0" w:line="240" w:lineRule="auto"/>
        <w:rPr>
          <w:rFonts w:ascii="Calibri" w:eastAsia="Times New Roman" w:hAnsi="Calibri" w:cs="Calibri"/>
          <w:color w:val="222222"/>
          <w:lang w:eastAsia="tr-TR"/>
        </w:rPr>
      </w:pPr>
      <w:r w:rsidRPr="00253C5C">
        <w:rPr>
          <w:rFonts w:ascii="Calibri" w:eastAsia="Times New Roman" w:hAnsi="Calibri" w:cs="Calibri"/>
          <w:b/>
          <w:bCs/>
          <w:color w:val="222222"/>
          <w:lang w:eastAsia="tr-TR"/>
        </w:rPr>
        <w:t xml:space="preserve">ÜLKER 2Ç25 Sonuçları (Kısmen Pozitif) – </w:t>
      </w:r>
      <w:proofErr w:type="spellStart"/>
      <w:r w:rsidRPr="00253C5C">
        <w:rPr>
          <w:rFonts w:ascii="Calibri" w:eastAsia="Times New Roman" w:hAnsi="Calibri" w:cs="Calibri"/>
          <w:b/>
          <w:bCs/>
          <w:color w:val="222222"/>
          <w:lang w:eastAsia="tr-TR"/>
        </w:rPr>
        <w:t>PhillipCapital</w:t>
      </w:r>
      <w:proofErr w:type="spellEnd"/>
      <w:r w:rsidRPr="00253C5C">
        <w:rPr>
          <w:rFonts w:ascii="Calibri" w:eastAsia="Times New Roman" w:hAnsi="Calibri" w:cs="Calibri"/>
          <w:b/>
          <w:bCs/>
          <w:color w:val="222222"/>
          <w:lang w:eastAsia="tr-TR"/>
        </w:rPr>
        <w:t xml:space="preserve"> Araştırma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b/>
          <w:bCs/>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Ülker Bisküvi, 2Ç25 </w:t>
      </w:r>
      <w:proofErr w:type="gramStart"/>
      <w:r w:rsidRPr="00253C5C">
        <w:rPr>
          <w:rFonts w:ascii="Arial" w:eastAsia="Times New Roman" w:hAnsi="Arial" w:cs="Arial"/>
          <w:color w:val="222222"/>
          <w:sz w:val="24"/>
          <w:szCs w:val="24"/>
          <w:lang w:eastAsia="tr-TR"/>
        </w:rPr>
        <w:t>konsolide</w:t>
      </w:r>
      <w:proofErr w:type="gramEnd"/>
      <w:r w:rsidRPr="00253C5C">
        <w:rPr>
          <w:rFonts w:ascii="Arial" w:eastAsia="Times New Roman" w:hAnsi="Arial" w:cs="Arial"/>
          <w:color w:val="222222"/>
          <w:sz w:val="24"/>
          <w:szCs w:val="24"/>
          <w:lang w:eastAsia="tr-TR"/>
        </w:rPr>
        <w:t xml:space="preserve"> finansallarında yıllık bazda,</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%15,5 artışla 23,1 milyar TL ciro,</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%14,9 azalışla 3,4 milyar TL FAVÖK (FAVÖK </w:t>
      </w:r>
      <w:proofErr w:type="gramStart"/>
      <w:r w:rsidRPr="00253C5C">
        <w:rPr>
          <w:rFonts w:ascii="Arial" w:eastAsia="Times New Roman" w:hAnsi="Arial" w:cs="Arial"/>
          <w:color w:val="222222"/>
          <w:sz w:val="24"/>
          <w:szCs w:val="24"/>
          <w:lang w:eastAsia="tr-TR"/>
        </w:rPr>
        <w:t>marjı</w:t>
      </w:r>
      <w:proofErr w:type="gramEnd"/>
      <w:r w:rsidRPr="00253C5C">
        <w:rPr>
          <w:rFonts w:ascii="Arial" w:eastAsia="Times New Roman" w:hAnsi="Arial" w:cs="Arial"/>
          <w:color w:val="222222"/>
          <w:sz w:val="24"/>
          <w:szCs w:val="24"/>
          <w:lang w:eastAsia="tr-TR"/>
        </w:rPr>
        <w:t>: %14,7),</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%58 düşüşle 722 milyon TL ana ortaklık net kârı açıkladı.</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Açıklanan sonuçlar aracı kurumların 23,1 milyar TL ciro ve 3,4 milyar TL FAVÖK beklentilerine paralel gelirken 494 milyon TL olan net kar tahminini aştı.</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Şirketin satış gelirlerinde artış yaşansa da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kârlılık maliyet baskıları nedeniyle zayıflamış; net kâr ise yüksek finansman giderleri ve parasal kazançlardaki düşüşten olumsuz etkilenmiştir.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lastRenderedPageBreak/>
        <w:t xml:space="preserve">2025’in ilk yarısında toplam satış hacmi 344 bin ton ile yıllık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%2,6 düşmüş; aynı dönemde ciro %4,6 artmıştır. Bu durum Ülker’in fiyatlama gücünü koruduğunu ve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taraf ile kârlılığını desteklediğini göstermektedir.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2025 yılının ilk yarısında Türkiye atıştırmalık pazarı değer bazında %52 büyüme göstermiştir (Bisküvi kategorisi %43, kek kategorisi %46 ve çikolata kategorisi %59) Şirketin ürünlerinde yaşanan talep artışı, yerel satışlarını olumlu yönde etkilemiştir.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Bu çeyrekte, şirketin yurt dışı satışları 4,46 milyar TL olarak gerçekleşmiş ve toplam cironun %19,3’ünü oluşturmuştur. Bir önceki yılın aynı döneminde yurtdışı satışlar 3,86 milyar TL ile cironun %18,7’sini oluşturuyordu.</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Şirketin net borcu yılın ilk çeyreğinde 33,4 milyar TL iken 2Ç25 itibarıyla 37,9 milyar TL’ye yükselmiş ve çeyreklik </w:t>
      </w:r>
      <w:proofErr w:type="gramStart"/>
      <w:r w:rsidRPr="00253C5C">
        <w:rPr>
          <w:rFonts w:ascii="Arial" w:eastAsia="Times New Roman" w:hAnsi="Arial" w:cs="Arial"/>
          <w:color w:val="222222"/>
          <w:sz w:val="24"/>
          <w:szCs w:val="24"/>
          <w:lang w:eastAsia="tr-TR"/>
        </w:rPr>
        <w:t>bazda</w:t>
      </w:r>
      <w:proofErr w:type="gramEnd"/>
      <w:r w:rsidRPr="00253C5C">
        <w:rPr>
          <w:rFonts w:ascii="Arial" w:eastAsia="Times New Roman" w:hAnsi="Arial" w:cs="Arial"/>
          <w:color w:val="222222"/>
          <w:sz w:val="24"/>
          <w:szCs w:val="24"/>
          <w:lang w:eastAsia="tr-TR"/>
        </w:rPr>
        <w:t xml:space="preserve"> %14 artış göstermiştir. Bu durum, artan finansman ihtiyacı ve yüksek faiz ortamında borçluluk baskısının devam ettiğine işaret etmektedir.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2025’in ilk yarısında şirket, ana faaliyet alanı dışındaki işlerini </w:t>
      </w:r>
      <w:proofErr w:type="gramStart"/>
      <w:r w:rsidRPr="00253C5C">
        <w:rPr>
          <w:rFonts w:ascii="Arial" w:eastAsia="Times New Roman" w:hAnsi="Arial" w:cs="Arial"/>
          <w:color w:val="222222"/>
          <w:sz w:val="24"/>
          <w:szCs w:val="24"/>
          <w:lang w:eastAsia="tr-TR"/>
        </w:rPr>
        <w:t>portföyünden</w:t>
      </w:r>
      <w:proofErr w:type="gramEnd"/>
      <w:r w:rsidRPr="00253C5C">
        <w:rPr>
          <w:rFonts w:ascii="Arial" w:eastAsia="Times New Roman" w:hAnsi="Arial" w:cs="Arial"/>
          <w:color w:val="222222"/>
          <w:sz w:val="24"/>
          <w:szCs w:val="24"/>
          <w:lang w:eastAsia="tr-TR"/>
        </w:rPr>
        <w:t xml:space="preserve"> çıkararak üretim, satış ve diğer operasyonları tek çatı altında topladı. Amacı, rekabet gücünü artırmak, maliyet ve verimliliği iyileştirerek tüketici ihtiyaçlarına daha etkin cevaplar vermektir.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Ülker, güçlü ciro artışı, fiyatlama gücü ve genişleyen atıştırmalık pazarıyla büyüme hikâyesini sürdürmektedir. Yurt dışı satışlardaki artış ve Ar-Ge yatırımları da uzun vadeli görünümü desteklemektedir. Artan borçlar ve finansman giderleri, zayıflayan </w:t>
      </w:r>
      <w:proofErr w:type="spellStart"/>
      <w:r w:rsidRPr="00253C5C">
        <w:rPr>
          <w:rFonts w:ascii="Arial" w:eastAsia="Times New Roman" w:hAnsi="Arial" w:cs="Arial"/>
          <w:color w:val="222222"/>
          <w:sz w:val="24"/>
          <w:szCs w:val="24"/>
          <w:lang w:eastAsia="tr-TR"/>
        </w:rPr>
        <w:t>operasyonel</w:t>
      </w:r>
      <w:proofErr w:type="spellEnd"/>
      <w:r w:rsidRPr="00253C5C">
        <w:rPr>
          <w:rFonts w:ascii="Arial" w:eastAsia="Times New Roman" w:hAnsi="Arial" w:cs="Arial"/>
          <w:color w:val="222222"/>
          <w:sz w:val="24"/>
          <w:szCs w:val="24"/>
          <w:lang w:eastAsia="tr-TR"/>
        </w:rPr>
        <w:t xml:space="preserve"> </w:t>
      </w:r>
      <w:proofErr w:type="gramStart"/>
      <w:r w:rsidRPr="00253C5C">
        <w:rPr>
          <w:rFonts w:ascii="Arial" w:eastAsia="Times New Roman" w:hAnsi="Arial" w:cs="Arial"/>
          <w:color w:val="222222"/>
          <w:sz w:val="24"/>
          <w:szCs w:val="24"/>
          <w:lang w:eastAsia="tr-TR"/>
        </w:rPr>
        <w:t>marjlar</w:t>
      </w:r>
      <w:proofErr w:type="gramEnd"/>
      <w:r w:rsidRPr="00253C5C">
        <w:rPr>
          <w:rFonts w:ascii="Arial" w:eastAsia="Times New Roman" w:hAnsi="Arial" w:cs="Arial"/>
          <w:color w:val="222222"/>
          <w:sz w:val="24"/>
          <w:szCs w:val="24"/>
          <w:lang w:eastAsia="tr-TR"/>
        </w:rPr>
        <w:t xml:space="preserve"> ve kur riskleri şirketin kârlılığı üzerinde başlıca risk unsurları olarak öne çıkmaktadır.</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w:t>
      </w:r>
    </w:p>
    <w:p w:rsidR="00253C5C" w:rsidRPr="00253C5C" w:rsidRDefault="00253C5C" w:rsidP="00253C5C">
      <w:pPr>
        <w:shd w:val="clear" w:color="auto" w:fill="FFFFFF"/>
        <w:spacing w:after="0" w:line="240" w:lineRule="auto"/>
        <w:rPr>
          <w:rFonts w:ascii="Arial" w:eastAsia="Times New Roman" w:hAnsi="Arial" w:cs="Arial"/>
          <w:color w:val="222222"/>
          <w:sz w:val="24"/>
          <w:szCs w:val="24"/>
          <w:lang w:eastAsia="tr-TR"/>
        </w:rPr>
      </w:pPr>
      <w:r w:rsidRPr="00253C5C">
        <w:rPr>
          <w:rFonts w:ascii="Arial" w:eastAsia="Times New Roman" w:hAnsi="Arial" w:cs="Arial"/>
          <w:color w:val="222222"/>
          <w:sz w:val="24"/>
          <w:szCs w:val="24"/>
          <w:lang w:eastAsia="tr-TR"/>
        </w:rPr>
        <w:t xml:space="preserve">Şirketin mevcut çarpanları; F/K 6,1x ve PD/DD 1,2x seviyelerinde olup, hem tarihi ortalamalarına hem de sektör </w:t>
      </w:r>
      <w:proofErr w:type="spellStart"/>
      <w:r w:rsidRPr="00253C5C">
        <w:rPr>
          <w:rFonts w:ascii="Arial" w:eastAsia="Times New Roman" w:hAnsi="Arial" w:cs="Arial"/>
          <w:color w:val="222222"/>
          <w:sz w:val="24"/>
          <w:szCs w:val="24"/>
          <w:lang w:eastAsia="tr-TR"/>
        </w:rPr>
        <w:t>medyanına</w:t>
      </w:r>
      <w:proofErr w:type="spellEnd"/>
      <w:r w:rsidRPr="00253C5C">
        <w:rPr>
          <w:rFonts w:ascii="Arial" w:eastAsia="Times New Roman" w:hAnsi="Arial" w:cs="Arial"/>
          <w:color w:val="222222"/>
          <w:sz w:val="24"/>
          <w:szCs w:val="24"/>
          <w:lang w:eastAsia="tr-TR"/>
        </w:rPr>
        <w:t xml:space="preserve"> göre iskontolu görünmektedir.</w:t>
      </w:r>
    </w:p>
    <w:p w:rsidR="00464E0C" w:rsidRDefault="00464E0C">
      <w:bookmarkStart w:id="0" w:name="_GoBack"/>
      <w:bookmarkEnd w:id="0"/>
    </w:p>
    <w:sectPr w:rsidR="00464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0307"/>
    <w:multiLevelType w:val="multilevel"/>
    <w:tmpl w:val="964A0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F383A"/>
    <w:multiLevelType w:val="multilevel"/>
    <w:tmpl w:val="7368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06A1B"/>
    <w:multiLevelType w:val="multilevel"/>
    <w:tmpl w:val="9A8A26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8E4069"/>
    <w:multiLevelType w:val="multilevel"/>
    <w:tmpl w:val="63C87D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DF3EA8"/>
    <w:multiLevelType w:val="multilevel"/>
    <w:tmpl w:val="F1FC0F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872BF0"/>
    <w:multiLevelType w:val="multilevel"/>
    <w:tmpl w:val="B87E4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A162D"/>
    <w:multiLevelType w:val="multilevel"/>
    <w:tmpl w:val="01FC7B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C34602"/>
    <w:multiLevelType w:val="multilevel"/>
    <w:tmpl w:val="E940E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59233F"/>
    <w:multiLevelType w:val="multilevel"/>
    <w:tmpl w:val="B338F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7"/>
  </w:num>
  <w:num w:numId="5">
    <w:abstractNumId w:val="4"/>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5C"/>
    <w:rsid w:val="00253C5C"/>
    <w:rsid w:val="00464E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45AB9-31C3-413D-9006-89C5166D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2666</Words>
  <Characters>15199</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2025-08-19T06:39:00Z</dcterms:created>
  <dcterms:modified xsi:type="dcterms:W3CDTF">2025-08-19T06:40:00Z</dcterms:modified>
</cp:coreProperties>
</file>