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2B6" w:rsidRPr="005C62B6" w:rsidRDefault="005C62B6" w:rsidP="005C62B6">
      <w:pPr>
        <w:spacing w:before="100" w:beforeAutospacing="1" w:after="100" w:afterAutospacing="1" w:line="240" w:lineRule="auto"/>
        <w:rPr>
          <w:rFonts w:ascii="Times New Roman" w:eastAsia="Times New Roman" w:hAnsi="Times New Roman" w:cs="Times New Roman"/>
          <w:sz w:val="24"/>
          <w:szCs w:val="24"/>
          <w:lang w:eastAsia="tr-TR"/>
        </w:rPr>
      </w:pPr>
      <w:r w:rsidRPr="005C62B6">
        <w:rPr>
          <w:rFonts w:ascii="Times New Roman" w:eastAsia="Times New Roman" w:hAnsi="Times New Roman" w:cs="Times New Roman"/>
          <w:sz w:val="24"/>
          <w:szCs w:val="24"/>
          <w:lang w:eastAsia="tr-TR"/>
        </w:rPr>
        <w:t xml:space="preserve">KRDMD 3Ç25 Sonuçları (Sınırlı Pozitif) </w:t>
      </w:r>
      <w:proofErr w:type="spellStart"/>
      <w:r w:rsidRPr="005C62B6">
        <w:rPr>
          <w:rFonts w:ascii="Times New Roman" w:eastAsia="Times New Roman" w:hAnsi="Times New Roman" w:cs="Times New Roman"/>
          <w:sz w:val="24"/>
          <w:szCs w:val="24"/>
          <w:lang w:eastAsia="tr-TR"/>
        </w:rPr>
        <w:t>PhillipCapital</w:t>
      </w:r>
      <w:proofErr w:type="spellEnd"/>
      <w:r w:rsidRPr="005C62B6">
        <w:rPr>
          <w:rFonts w:ascii="Times New Roman" w:eastAsia="Times New Roman" w:hAnsi="Times New Roman" w:cs="Times New Roman"/>
          <w:sz w:val="24"/>
          <w:szCs w:val="24"/>
          <w:lang w:eastAsia="tr-TR"/>
        </w:rPr>
        <w:t xml:space="preserve"> Araştırma / Hedef Fiyat: 41,60 TL - Öneri: Endeks Üzeri Getiri</w:t>
      </w:r>
    </w:p>
    <w:p w:rsidR="005C62B6" w:rsidRPr="005C62B6" w:rsidRDefault="005C62B6" w:rsidP="005C62B6">
      <w:pPr>
        <w:spacing w:before="100" w:beforeAutospacing="1" w:after="100" w:afterAutospacing="1" w:line="240" w:lineRule="auto"/>
        <w:rPr>
          <w:rFonts w:ascii="Times New Roman" w:eastAsia="Times New Roman" w:hAnsi="Times New Roman" w:cs="Times New Roman"/>
          <w:sz w:val="24"/>
          <w:szCs w:val="24"/>
          <w:lang w:eastAsia="tr-TR"/>
        </w:rPr>
      </w:pPr>
      <w:r w:rsidRPr="005C62B6">
        <w:rPr>
          <w:rFonts w:ascii="Times New Roman" w:eastAsia="Times New Roman" w:hAnsi="Times New Roman" w:cs="Times New Roman"/>
          <w:sz w:val="24"/>
          <w:szCs w:val="24"/>
          <w:lang w:eastAsia="tr-TR"/>
        </w:rPr>
        <w:t>Kardemir, 3Ç25 finansallarında;</w:t>
      </w:r>
    </w:p>
    <w:p w:rsidR="005C62B6" w:rsidRPr="005C62B6" w:rsidRDefault="005C62B6" w:rsidP="005C62B6">
      <w:pPr>
        <w:spacing w:before="100" w:beforeAutospacing="1" w:after="100" w:afterAutospacing="1" w:line="240" w:lineRule="auto"/>
        <w:rPr>
          <w:rFonts w:ascii="Times New Roman" w:eastAsia="Times New Roman" w:hAnsi="Times New Roman" w:cs="Times New Roman"/>
          <w:sz w:val="24"/>
          <w:szCs w:val="24"/>
          <w:lang w:eastAsia="tr-TR"/>
        </w:rPr>
      </w:pPr>
      <w:r w:rsidRPr="005C62B6">
        <w:rPr>
          <w:rFonts w:ascii="Times New Roman" w:eastAsia="Times New Roman" w:hAnsi="Times New Roman" w:cs="Times New Roman"/>
          <w:sz w:val="24"/>
          <w:szCs w:val="24"/>
          <w:lang w:eastAsia="tr-TR"/>
        </w:rPr>
        <w:t xml:space="preserve">- yıllık </w:t>
      </w:r>
      <w:proofErr w:type="gramStart"/>
      <w:r w:rsidRPr="005C62B6">
        <w:rPr>
          <w:rFonts w:ascii="Times New Roman" w:eastAsia="Times New Roman" w:hAnsi="Times New Roman" w:cs="Times New Roman"/>
          <w:sz w:val="24"/>
          <w:szCs w:val="24"/>
          <w:lang w:eastAsia="tr-TR"/>
        </w:rPr>
        <w:t>bazda</w:t>
      </w:r>
      <w:proofErr w:type="gramEnd"/>
      <w:r w:rsidRPr="005C62B6">
        <w:rPr>
          <w:rFonts w:ascii="Times New Roman" w:eastAsia="Times New Roman" w:hAnsi="Times New Roman" w:cs="Times New Roman"/>
          <w:sz w:val="24"/>
          <w:szCs w:val="24"/>
          <w:lang w:eastAsia="tr-TR"/>
        </w:rPr>
        <w:t xml:space="preserve"> %17 azalışla yaklaşık 16,06 milyar TL ciro,</w:t>
      </w:r>
    </w:p>
    <w:p w:rsidR="005C62B6" w:rsidRPr="005C62B6" w:rsidRDefault="005C62B6" w:rsidP="005C62B6">
      <w:pPr>
        <w:spacing w:before="100" w:beforeAutospacing="1" w:after="100" w:afterAutospacing="1" w:line="240" w:lineRule="auto"/>
        <w:rPr>
          <w:rFonts w:ascii="Times New Roman" w:eastAsia="Times New Roman" w:hAnsi="Times New Roman" w:cs="Times New Roman"/>
          <w:sz w:val="24"/>
          <w:szCs w:val="24"/>
          <w:lang w:eastAsia="tr-TR"/>
        </w:rPr>
      </w:pPr>
      <w:r w:rsidRPr="005C62B6">
        <w:rPr>
          <w:rFonts w:ascii="Times New Roman" w:eastAsia="Times New Roman" w:hAnsi="Times New Roman" w:cs="Times New Roman"/>
          <w:sz w:val="24"/>
          <w:szCs w:val="24"/>
          <w:lang w:eastAsia="tr-TR"/>
        </w:rPr>
        <w:t xml:space="preserve">- yıllık </w:t>
      </w:r>
      <w:proofErr w:type="gramStart"/>
      <w:r w:rsidRPr="005C62B6">
        <w:rPr>
          <w:rFonts w:ascii="Times New Roman" w:eastAsia="Times New Roman" w:hAnsi="Times New Roman" w:cs="Times New Roman"/>
          <w:sz w:val="24"/>
          <w:szCs w:val="24"/>
          <w:lang w:eastAsia="tr-TR"/>
        </w:rPr>
        <w:t>bazda</w:t>
      </w:r>
      <w:proofErr w:type="gramEnd"/>
      <w:r w:rsidRPr="005C62B6">
        <w:rPr>
          <w:rFonts w:ascii="Times New Roman" w:eastAsia="Times New Roman" w:hAnsi="Times New Roman" w:cs="Times New Roman"/>
          <w:sz w:val="24"/>
          <w:szCs w:val="24"/>
          <w:lang w:eastAsia="tr-TR"/>
        </w:rPr>
        <w:t xml:space="preserve"> %75 artışla 1,78 milyar TL FAVÖK ve</w:t>
      </w:r>
    </w:p>
    <w:p w:rsidR="005C62B6" w:rsidRPr="005C62B6" w:rsidRDefault="005C62B6" w:rsidP="005C62B6">
      <w:pPr>
        <w:spacing w:before="100" w:beforeAutospacing="1" w:after="100" w:afterAutospacing="1" w:line="240" w:lineRule="auto"/>
        <w:rPr>
          <w:rFonts w:ascii="Times New Roman" w:eastAsia="Times New Roman" w:hAnsi="Times New Roman" w:cs="Times New Roman"/>
          <w:sz w:val="24"/>
          <w:szCs w:val="24"/>
          <w:lang w:eastAsia="tr-TR"/>
        </w:rPr>
      </w:pPr>
      <w:r w:rsidRPr="005C62B6">
        <w:rPr>
          <w:rFonts w:ascii="Times New Roman" w:eastAsia="Times New Roman" w:hAnsi="Times New Roman" w:cs="Times New Roman"/>
          <w:sz w:val="24"/>
          <w:szCs w:val="24"/>
          <w:lang w:eastAsia="tr-TR"/>
        </w:rPr>
        <w:t>- 682 milyon TL zarar açıkladı (3Ç24: 1,29 milyar TL zarar).</w:t>
      </w:r>
    </w:p>
    <w:p w:rsidR="005C62B6" w:rsidRPr="005C62B6" w:rsidRDefault="005C62B6" w:rsidP="005C62B6">
      <w:pPr>
        <w:spacing w:before="100" w:beforeAutospacing="1" w:after="100" w:afterAutospacing="1" w:line="240" w:lineRule="auto"/>
        <w:rPr>
          <w:rFonts w:ascii="Times New Roman" w:eastAsia="Times New Roman" w:hAnsi="Times New Roman" w:cs="Times New Roman"/>
          <w:sz w:val="24"/>
          <w:szCs w:val="24"/>
          <w:lang w:eastAsia="tr-TR"/>
        </w:rPr>
      </w:pPr>
      <w:r w:rsidRPr="005C62B6">
        <w:rPr>
          <w:rFonts w:ascii="Times New Roman" w:eastAsia="Times New Roman" w:hAnsi="Times New Roman" w:cs="Times New Roman"/>
          <w:sz w:val="24"/>
          <w:szCs w:val="24"/>
          <w:lang w:eastAsia="tr-TR"/>
        </w:rPr>
        <w:t>Piyasa medyan beklentisi 15,93 milyar TL gelir, 1,83 milyar TL FAVÖK ve 156 milyon TL zarar olması yönündeydi. Dolayısıyla ciro beklentinin hafif üzerinde FAVÖK beklentinin hafif altında kalırken, zarar rakamı ise piyasa beklentisinden daha zayıf bir sonuca işaret etti.</w:t>
      </w:r>
    </w:p>
    <w:p w:rsidR="005C62B6" w:rsidRPr="005C62B6" w:rsidRDefault="005C62B6" w:rsidP="005C62B6">
      <w:pPr>
        <w:spacing w:before="100" w:beforeAutospacing="1" w:after="100" w:afterAutospacing="1" w:line="240" w:lineRule="auto"/>
        <w:rPr>
          <w:rFonts w:ascii="Times New Roman" w:eastAsia="Times New Roman" w:hAnsi="Times New Roman" w:cs="Times New Roman"/>
          <w:sz w:val="24"/>
          <w:szCs w:val="24"/>
          <w:lang w:eastAsia="tr-TR"/>
        </w:rPr>
      </w:pPr>
      <w:r w:rsidRPr="005C62B6">
        <w:rPr>
          <w:rFonts w:ascii="Times New Roman" w:eastAsia="Times New Roman" w:hAnsi="Times New Roman" w:cs="Times New Roman"/>
          <w:sz w:val="24"/>
          <w:szCs w:val="24"/>
          <w:lang w:eastAsia="tr-TR"/>
        </w:rPr>
        <w:t xml:space="preserve">Şirket yılın üçüncü çeyreğinde yıllık %2 oranında düşüşle 642 bin ton satış hacmi gerçekleştirdi. Hammadde fiyatlarındaki azalış neticesinde brüt kâr yıllık </w:t>
      </w:r>
      <w:proofErr w:type="gramStart"/>
      <w:r w:rsidRPr="005C62B6">
        <w:rPr>
          <w:rFonts w:ascii="Times New Roman" w:eastAsia="Times New Roman" w:hAnsi="Times New Roman" w:cs="Times New Roman"/>
          <w:sz w:val="24"/>
          <w:szCs w:val="24"/>
          <w:lang w:eastAsia="tr-TR"/>
        </w:rPr>
        <w:t>bazda</w:t>
      </w:r>
      <w:proofErr w:type="gramEnd"/>
      <w:r w:rsidRPr="005C62B6">
        <w:rPr>
          <w:rFonts w:ascii="Times New Roman" w:eastAsia="Times New Roman" w:hAnsi="Times New Roman" w:cs="Times New Roman"/>
          <w:sz w:val="24"/>
          <w:szCs w:val="24"/>
          <w:lang w:eastAsia="tr-TR"/>
        </w:rPr>
        <w:t xml:space="preserve"> %114 oranında artış göstererek yaklaşık 1,47 milyar TL'ye çıktı. </w:t>
      </w:r>
      <w:proofErr w:type="spellStart"/>
      <w:r w:rsidRPr="005C62B6">
        <w:rPr>
          <w:rFonts w:ascii="Times New Roman" w:eastAsia="Times New Roman" w:hAnsi="Times New Roman" w:cs="Times New Roman"/>
          <w:sz w:val="24"/>
          <w:szCs w:val="24"/>
          <w:lang w:eastAsia="tr-TR"/>
        </w:rPr>
        <w:t>Operasyonel</w:t>
      </w:r>
      <w:proofErr w:type="spellEnd"/>
      <w:r w:rsidRPr="005C62B6">
        <w:rPr>
          <w:rFonts w:ascii="Times New Roman" w:eastAsia="Times New Roman" w:hAnsi="Times New Roman" w:cs="Times New Roman"/>
          <w:sz w:val="24"/>
          <w:szCs w:val="24"/>
          <w:lang w:eastAsia="tr-TR"/>
        </w:rPr>
        <w:t xml:space="preserve"> karlılıktaki iyileşme ile birlikte 3Ç24’teki 1,02 milyar TL esas faaliyet zararına karşılık bu dönemde 551 </w:t>
      </w:r>
      <w:proofErr w:type="spellStart"/>
      <w:r w:rsidRPr="005C62B6">
        <w:rPr>
          <w:rFonts w:ascii="Times New Roman" w:eastAsia="Times New Roman" w:hAnsi="Times New Roman" w:cs="Times New Roman"/>
          <w:sz w:val="24"/>
          <w:szCs w:val="24"/>
          <w:lang w:eastAsia="tr-TR"/>
        </w:rPr>
        <w:t>mn</w:t>
      </w:r>
      <w:proofErr w:type="spellEnd"/>
      <w:r w:rsidRPr="005C62B6">
        <w:rPr>
          <w:rFonts w:ascii="Times New Roman" w:eastAsia="Times New Roman" w:hAnsi="Times New Roman" w:cs="Times New Roman"/>
          <w:sz w:val="24"/>
          <w:szCs w:val="24"/>
          <w:lang w:eastAsia="tr-TR"/>
        </w:rPr>
        <w:t xml:space="preserve"> TL esas faaliyet karı oluştu. Ton başına FAVÖK 2770 TL (68 USD) civarında gerçekleşti (3Ç24: 36 USD, 2Ç25: 50 USD).</w:t>
      </w:r>
    </w:p>
    <w:p w:rsidR="005C62B6" w:rsidRPr="005C62B6" w:rsidRDefault="005C62B6" w:rsidP="005C62B6">
      <w:pPr>
        <w:spacing w:before="100" w:beforeAutospacing="1" w:after="100" w:afterAutospacing="1" w:line="240" w:lineRule="auto"/>
        <w:rPr>
          <w:rFonts w:ascii="Times New Roman" w:eastAsia="Times New Roman" w:hAnsi="Times New Roman" w:cs="Times New Roman"/>
          <w:sz w:val="24"/>
          <w:szCs w:val="24"/>
          <w:lang w:eastAsia="tr-TR"/>
        </w:rPr>
      </w:pPr>
      <w:r w:rsidRPr="005C62B6">
        <w:rPr>
          <w:rFonts w:ascii="Times New Roman" w:eastAsia="Times New Roman" w:hAnsi="Times New Roman" w:cs="Times New Roman"/>
          <w:sz w:val="24"/>
          <w:szCs w:val="24"/>
          <w:lang w:eastAsia="tr-TR"/>
        </w:rPr>
        <w:t xml:space="preserve">Hedge </w:t>
      </w:r>
      <w:proofErr w:type="spellStart"/>
      <w:r w:rsidRPr="005C62B6">
        <w:rPr>
          <w:rFonts w:ascii="Times New Roman" w:eastAsia="Times New Roman" w:hAnsi="Times New Roman" w:cs="Times New Roman"/>
          <w:sz w:val="24"/>
          <w:szCs w:val="24"/>
          <w:lang w:eastAsia="tr-TR"/>
        </w:rPr>
        <w:t>accounting</w:t>
      </w:r>
      <w:proofErr w:type="spellEnd"/>
      <w:r w:rsidRPr="005C62B6">
        <w:rPr>
          <w:rFonts w:ascii="Times New Roman" w:eastAsia="Times New Roman" w:hAnsi="Times New Roman" w:cs="Times New Roman"/>
          <w:sz w:val="24"/>
          <w:szCs w:val="24"/>
          <w:lang w:eastAsia="tr-TR"/>
        </w:rPr>
        <w:t xml:space="preserve"> uygulamasına rağmen, </w:t>
      </w:r>
      <w:proofErr w:type="spellStart"/>
      <w:r w:rsidRPr="005C62B6">
        <w:rPr>
          <w:rFonts w:ascii="Times New Roman" w:eastAsia="Times New Roman" w:hAnsi="Times New Roman" w:cs="Times New Roman"/>
          <w:sz w:val="24"/>
          <w:szCs w:val="24"/>
          <w:lang w:eastAsia="tr-TR"/>
        </w:rPr>
        <w:t>USD’deki</w:t>
      </w:r>
      <w:proofErr w:type="spellEnd"/>
      <w:r w:rsidRPr="005C62B6">
        <w:rPr>
          <w:rFonts w:ascii="Times New Roman" w:eastAsia="Times New Roman" w:hAnsi="Times New Roman" w:cs="Times New Roman"/>
          <w:sz w:val="24"/>
          <w:szCs w:val="24"/>
          <w:lang w:eastAsia="tr-TR"/>
        </w:rPr>
        <w:t xml:space="preserve"> değer artışı nedeniyle döviz </w:t>
      </w:r>
      <w:proofErr w:type="gramStart"/>
      <w:r w:rsidRPr="005C62B6">
        <w:rPr>
          <w:rFonts w:ascii="Times New Roman" w:eastAsia="Times New Roman" w:hAnsi="Times New Roman" w:cs="Times New Roman"/>
          <w:sz w:val="24"/>
          <w:szCs w:val="24"/>
          <w:lang w:eastAsia="tr-TR"/>
        </w:rPr>
        <w:t>bazlı</w:t>
      </w:r>
      <w:proofErr w:type="gramEnd"/>
      <w:r w:rsidRPr="005C62B6">
        <w:rPr>
          <w:rFonts w:ascii="Times New Roman" w:eastAsia="Times New Roman" w:hAnsi="Times New Roman" w:cs="Times New Roman"/>
          <w:sz w:val="24"/>
          <w:szCs w:val="24"/>
          <w:lang w:eastAsia="tr-TR"/>
        </w:rPr>
        <w:t xml:space="preserve"> ödemeler, vergi gideri ve artan net finansman giderleri zarar açıklanmasına neden olurken, net parasal pozisyon kazancının yıllık bazda %13 oranında artması bu zararı kısmen dengeledi.</w:t>
      </w:r>
    </w:p>
    <w:p w:rsidR="005C62B6" w:rsidRPr="005C62B6" w:rsidRDefault="005C62B6" w:rsidP="005C62B6">
      <w:pPr>
        <w:spacing w:before="100" w:beforeAutospacing="1" w:after="100" w:afterAutospacing="1" w:line="240" w:lineRule="auto"/>
        <w:rPr>
          <w:rFonts w:ascii="Times New Roman" w:eastAsia="Times New Roman" w:hAnsi="Times New Roman" w:cs="Times New Roman"/>
          <w:sz w:val="24"/>
          <w:szCs w:val="24"/>
          <w:lang w:eastAsia="tr-TR"/>
        </w:rPr>
      </w:pPr>
      <w:r w:rsidRPr="005C62B6">
        <w:rPr>
          <w:rFonts w:ascii="Times New Roman" w:eastAsia="Times New Roman" w:hAnsi="Times New Roman" w:cs="Times New Roman"/>
          <w:sz w:val="24"/>
          <w:szCs w:val="24"/>
          <w:lang w:eastAsia="tr-TR"/>
        </w:rPr>
        <w:t xml:space="preserve">Öte yandan şirket 20 Ekim'de yurt içi demiryolu projelerinde kullanılmak üzere KDV </w:t>
      </w:r>
      <w:proofErr w:type="gramStart"/>
      <w:r w:rsidRPr="005C62B6">
        <w:rPr>
          <w:rFonts w:ascii="Times New Roman" w:eastAsia="Times New Roman" w:hAnsi="Times New Roman" w:cs="Times New Roman"/>
          <w:sz w:val="24"/>
          <w:szCs w:val="24"/>
          <w:lang w:eastAsia="tr-TR"/>
        </w:rPr>
        <w:t>dahil</w:t>
      </w:r>
      <w:proofErr w:type="gramEnd"/>
      <w:r w:rsidRPr="005C62B6">
        <w:rPr>
          <w:rFonts w:ascii="Times New Roman" w:eastAsia="Times New Roman" w:hAnsi="Times New Roman" w:cs="Times New Roman"/>
          <w:sz w:val="24"/>
          <w:szCs w:val="24"/>
          <w:lang w:eastAsia="tr-TR"/>
        </w:rPr>
        <w:t xml:space="preserve"> 14.564.000 EUR tutarında bir ray satış sözleşmesi imzaladığını açıklamıştı (16-20 ton arası). Söz konusu rayların üretildikçe teslim edilmesi ve </w:t>
      </w:r>
      <w:proofErr w:type="spellStart"/>
      <w:r w:rsidRPr="005C62B6">
        <w:rPr>
          <w:rFonts w:ascii="Times New Roman" w:eastAsia="Times New Roman" w:hAnsi="Times New Roman" w:cs="Times New Roman"/>
          <w:sz w:val="24"/>
          <w:szCs w:val="24"/>
          <w:lang w:eastAsia="tr-TR"/>
        </w:rPr>
        <w:t>teslimatların</w:t>
      </w:r>
      <w:proofErr w:type="spellEnd"/>
      <w:r w:rsidRPr="005C62B6">
        <w:rPr>
          <w:rFonts w:ascii="Times New Roman" w:eastAsia="Times New Roman" w:hAnsi="Times New Roman" w:cs="Times New Roman"/>
          <w:sz w:val="24"/>
          <w:szCs w:val="24"/>
          <w:lang w:eastAsia="tr-TR"/>
        </w:rPr>
        <w:t xml:space="preserve"> en geç 2Ç26’da tamamlanması hedefleniyor. Ayrıca 22 Ekim'de ise yurt içinde kullanılmak üzere düzenlenen yaklaşık 5,7 milyon USD tutarındaki demiryolu tekerlek seti satış ihalesini kazandığını açıkladı. Bu doğrultuda ray ve </w:t>
      </w:r>
      <w:proofErr w:type="gramStart"/>
      <w:r w:rsidRPr="005C62B6">
        <w:rPr>
          <w:rFonts w:ascii="Times New Roman" w:eastAsia="Times New Roman" w:hAnsi="Times New Roman" w:cs="Times New Roman"/>
          <w:sz w:val="24"/>
          <w:szCs w:val="24"/>
          <w:lang w:eastAsia="tr-TR"/>
        </w:rPr>
        <w:t>profil</w:t>
      </w:r>
      <w:proofErr w:type="gramEnd"/>
      <w:r w:rsidRPr="005C62B6">
        <w:rPr>
          <w:rFonts w:ascii="Times New Roman" w:eastAsia="Times New Roman" w:hAnsi="Times New Roman" w:cs="Times New Roman"/>
          <w:sz w:val="24"/>
          <w:szCs w:val="24"/>
          <w:lang w:eastAsia="tr-TR"/>
        </w:rPr>
        <w:t xml:space="preserve"> gibi katma değerli ürünlerin satış içindeki payındaki artışın, ürün karmasındaki iyileşme yoluyla kârlılığa olumlu katkı sağlayacağı öngörümüzü koruyoruz.</w:t>
      </w:r>
    </w:p>
    <w:p w:rsidR="005C62B6" w:rsidRPr="005C62B6" w:rsidRDefault="005C62B6" w:rsidP="005C62B6">
      <w:pPr>
        <w:spacing w:before="100" w:beforeAutospacing="1" w:after="100" w:afterAutospacing="1" w:line="240" w:lineRule="auto"/>
        <w:rPr>
          <w:rFonts w:ascii="Times New Roman" w:eastAsia="Times New Roman" w:hAnsi="Times New Roman" w:cs="Times New Roman"/>
          <w:sz w:val="24"/>
          <w:szCs w:val="24"/>
          <w:lang w:eastAsia="tr-TR"/>
        </w:rPr>
      </w:pPr>
      <w:r w:rsidRPr="005C62B6">
        <w:rPr>
          <w:rFonts w:ascii="Times New Roman" w:eastAsia="Times New Roman" w:hAnsi="Times New Roman" w:cs="Times New Roman"/>
          <w:sz w:val="24"/>
          <w:szCs w:val="24"/>
          <w:lang w:eastAsia="tr-TR"/>
        </w:rPr>
        <w:t xml:space="preserve">Orta-uzun vadede beğenmeye devam ettiğimiz </w:t>
      </w:r>
      <w:bookmarkStart w:id="0" w:name="_GoBack"/>
      <w:r w:rsidRPr="005C62B6">
        <w:rPr>
          <w:rFonts w:ascii="Times New Roman" w:eastAsia="Times New Roman" w:hAnsi="Times New Roman" w:cs="Times New Roman"/>
          <w:sz w:val="24"/>
          <w:szCs w:val="24"/>
          <w:lang w:eastAsia="tr-TR"/>
        </w:rPr>
        <w:t>KRDMD için 12 aylık hedef fiyatımız 41,60 TL</w:t>
      </w:r>
      <w:bookmarkEnd w:id="0"/>
      <w:r w:rsidRPr="005C62B6">
        <w:rPr>
          <w:rFonts w:ascii="Times New Roman" w:eastAsia="Times New Roman" w:hAnsi="Times New Roman" w:cs="Times New Roman"/>
          <w:sz w:val="24"/>
          <w:szCs w:val="24"/>
          <w:lang w:eastAsia="tr-TR"/>
        </w:rPr>
        <w:t>’dir. Şirket 2025 tahminlerimize göre yaklaşık 4,0x FD/FAVÖK çarpanıyla işlem görmektedir.</w:t>
      </w:r>
    </w:p>
    <w:p w:rsidR="005C62B6" w:rsidRPr="005C62B6" w:rsidRDefault="005C62B6" w:rsidP="005C62B6">
      <w:pPr>
        <w:spacing w:before="100" w:beforeAutospacing="1" w:after="100" w:afterAutospacing="1" w:line="240" w:lineRule="auto"/>
        <w:rPr>
          <w:rFonts w:ascii="Times New Roman" w:eastAsia="Times New Roman" w:hAnsi="Times New Roman" w:cs="Times New Roman"/>
          <w:sz w:val="24"/>
          <w:szCs w:val="24"/>
          <w:lang w:eastAsia="tr-TR"/>
        </w:rPr>
      </w:pPr>
      <w:r w:rsidRPr="005C62B6">
        <w:rPr>
          <w:rFonts w:ascii="Times New Roman" w:eastAsia="Times New Roman" w:hAnsi="Times New Roman" w:cs="Times New Roman"/>
          <w:sz w:val="24"/>
          <w:szCs w:val="24"/>
          <w:lang w:eastAsia="tr-TR"/>
        </w:rPr>
        <w:t xml:space="preserve">Cirodaki düşüş, beklenti üzeri zarar rakamı ve dolar </w:t>
      </w:r>
      <w:proofErr w:type="gramStart"/>
      <w:r w:rsidRPr="005C62B6">
        <w:rPr>
          <w:rFonts w:ascii="Times New Roman" w:eastAsia="Times New Roman" w:hAnsi="Times New Roman" w:cs="Times New Roman"/>
          <w:sz w:val="24"/>
          <w:szCs w:val="24"/>
          <w:lang w:eastAsia="tr-TR"/>
        </w:rPr>
        <w:t>bazlı</w:t>
      </w:r>
      <w:proofErr w:type="gramEnd"/>
      <w:r w:rsidRPr="005C62B6">
        <w:rPr>
          <w:rFonts w:ascii="Times New Roman" w:eastAsia="Times New Roman" w:hAnsi="Times New Roman" w:cs="Times New Roman"/>
          <w:sz w:val="24"/>
          <w:szCs w:val="24"/>
          <w:lang w:eastAsia="tr-TR"/>
        </w:rPr>
        <w:t xml:space="preserve"> çelik ürün fiyatlarındaki zayıf seyrin sürmesine karşın, yıllık bazda </w:t>
      </w:r>
      <w:proofErr w:type="spellStart"/>
      <w:r w:rsidRPr="005C62B6">
        <w:rPr>
          <w:rFonts w:ascii="Times New Roman" w:eastAsia="Times New Roman" w:hAnsi="Times New Roman" w:cs="Times New Roman"/>
          <w:sz w:val="24"/>
          <w:szCs w:val="24"/>
          <w:lang w:eastAsia="tr-TR"/>
        </w:rPr>
        <w:t>operasyonel</w:t>
      </w:r>
      <w:proofErr w:type="spellEnd"/>
      <w:r w:rsidRPr="005C62B6">
        <w:rPr>
          <w:rFonts w:ascii="Times New Roman" w:eastAsia="Times New Roman" w:hAnsi="Times New Roman" w:cs="Times New Roman"/>
          <w:sz w:val="24"/>
          <w:szCs w:val="24"/>
          <w:lang w:eastAsia="tr-TR"/>
        </w:rPr>
        <w:t xml:space="preserve"> kârlılıkta görülen belirgin iyileşme ve şirketin </w:t>
      </w:r>
      <w:proofErr w:type="spellStart"/>
      <w:r w:rsidRPr="005C62B6">
        <w:rPr>
          <w:rFonts w:ascii="Times New Roman" w:eastAsia="Times New Roman" w:hAnsi="Times New Roman" w:cs="Times New Roman"/>
          <w:sz w:val="24"/>
          <w:szCs w:val="24"/>
          <w:lang w:eastAsia="tr-TR"/>
        </w:rPr>
        <w:t>operasyonel</w:t>
      </w:r>
      <w:proofErr w:type="spellEnd"/>
      <w:r w:rsidRPr="005C62B6">
        <w:rPr>
          <w:rFonts w:ascii="Times New Roman" w:eastAsia="Times New Roman" w:hAnsi="Times New Roman" w:cs="Times New Roman"/>
          <w:sz w:val="24"/>
          <w:szCs w:val="24"/>
          <w:lang w:eastAsia="tr-TR"/>
        </w:rPr>
        <w:t xml:space="preserve"> performansını destekleyen temel dinamikler nedeniyle açıklanan sonuçları sınırlı pozitif olarak değerlendiriyoruz</w:t>
      </w:r>
    </w:p>
    <w:p w:rsidR="0083677C" w:rsidRPr="005C62B6" w:rsidRDefault="0083677C" w:rsidP="005C62B6"/>
    <w:sectPr w:rsidR="0083677C" w:rsidRPr="005C6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1E"/>
    <w:rsid w:val="0008431E"/>
    <w:rsid w:val="00197E60"/>
    <w:rsid w:val="003A7AD4"/>
    <w:rsid w:val="003C03A5"/>
    <w:rsid w:val="005C62B6"/>
    <w:rsid w:val="008367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97E60"/>
    <w:rPr>
      <w:b/>
      <w:bCs/>
    </w:rPr>
  </w:style>
  <w:style w:type="paragraph" w:styleId="NormalWeb">
    <w:name w:val="Normal (Web)"/>
    <w:basedOn w:val="Normal"/>
    <w:uiPriority w:val="99"/>
    <w:semiHidden/>
    <w:unhideWhenUsed/>
    <w:rsid w:val="003A7AD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97E60"/>
    <w:rPr>
      <w:b/>
      <w:bCs/>
    </w:rPr>
  </w:style>
  <w:style w:type="paragraph" w:styleId="NormalWeb">
    <w:name w:val="Normal (Web)"/>
    <w:basedOn w:val="Normal"/>
    <w:uiPriority w:val="99"/>
    <w:semiHidden/>
    <w:unhideWhenUsed/>
    <w:rsid w:val="003A7AD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83463">
      <w:bodyDiv w:val="1"/>
      <w:marLeft w:val="0"/>
      <w:marRight w:val="0"/>
      <w:marTop w:val="0"/>
      <w:marBottom w:val="0"/>
      <w:divBdr>
        <w:top w:val="none" w:sz="0" w:space="0" w:color="auto"/>
        <w:left w:val="none" w:sz="0" w:space="0" w:color="auto"/>
        <w:bottom w:val="none" w:sz="0" w:space="0" w:color="auto"/>
        <w:right w:val="none" w:sz="0" w:space="0" w:color="auto"/>
      </w:divBdr>
      <w:divsChild>
        <w:div w:id="1471021309">
          <w:marLeft w:val="0"/>
          <w:marRight w:val="0"/>
          <w:marTop w:val="0"/>
          <w:marBottom w:val="0"/>
          <w:divBdr>
            <w:top w:val="none" w:sz="0" w:space="0" w:color="auto"/>
            <w:left w:val="none" w:sz="0" w:space="0" w:color="auto"/>
            <w:bottom w:val="none" w:sz="0" w:space="0" w:color="auto"/>
            <w:right w:val="none" w:sz="0" w:space="0" w:color="auto"/>
          </w:divBdr>
        </w:div>
        <w:div w:id="2126463577">
          <w:marLeft w:val="0"/>
          <w:marRight w:val="0"/>
          <w:marTop w:val="0"/>
          <w:marBottom w:val="0"/>
          <w:divBdr>
            <w:top w:val="none" w:sz="0" w:space="0" w:color="auto"/>
            <w:left w:val="none" w:sz="0" w:space="0" w:color="auto"/>
            <w:bottom w:val="none" w:sz="0" w:space="0" w:color="auto"/>
            <w:right w:val="none" w:sz="0" w:space="0" w:color="auto"/>
          </w:divBdr>
        </w:div>
        <w:div w:id="1612394484">
          <w:marLeft w:val="0"/>
          <w:marRight w:val="0"/>
          <w:marTop w:val="0"/>
          <w:marBottom w:val="0"/>
          <w:divBdr>
            <w:top w:val="none" w:sz="0" w:space="0" w:color="auto"/>
            <w:left w:val="none" w:sz="0" w:space="0" w:color="auto"/>
            <w:bottom w:val="none" w:sz="0" w:space="0" w:color="auto"/>
            <w:right w:val="none" w:sz="0" w:space="0" w:color="auto"/>
          </w:divBdr>
        </w:div>
        <w:div w:id="1188520883">
          <w:marLeft w:val="0"/>
          <w:marRight w:val="0"/>
          <w:marTop w:val="0"/>
          <w:marBottom w:val="0"/>
          <w:divBdr>
            <w:top w:val="none" w:sz="0" w:space="0" w:color="auto"/>
            <w:left w:val="none" w:sz="0" w:space="0" w:color="auto"/>
            <w:bottom w:val="none" w:sz="0" w:space="0" w:color="auto"/>
            <w:right w:val="none" w:sz="0" w:space="0" w:color="auto"/>
          </w:divBdr>
        </w:div>
        <w:div w:id="1620146043">
          <w:marLeft w:val="0"/>
          <w:marRight w:val="0"/>
          <w:marTop w:val="0"/>
          <w:marBottom w:val="0"/>
          <w:divBdr>
            <w:top w:val="none" w:sz="0" w:space="0" w:color="auto"/>
            <w:left w:val="none" w:sz="0" w:space="0" w:color="auto"/>
            <w:bottom w:val="none" w:sz="0" w:space="0" w:color="auto"/>
            <w:right w:val="none" w:sz="0" w:space="0" w:color="auto"/>
          </w:divBdr>
        </w:div>
        <w:div w:id="1268391407">
          <w:marLeft w:val="0"/>
          <w:marRight w:val="0"/>
          <w:marTop w:val="0"/>
          <w:marBottom w:val="0"/>
          <w:divBdr>
            <w:top w:val="none" w:sz="0" w:space="0" w:color="auto"/>
            <w:left w:val="none" w:sz="0" w:space="0" w:color="auto"/>
            <w:bottom w:val="none" w:sz="0" w:space="0" w:color="auto"/>
            <w:right w:val="none" w:sz="0" w:space="0" w:color="auto"/>
          </w:divBdr>
        </w:div>
        <w:div w:id="1900706989">
          <w:marLeft w:val="0"/>
          <w:marRight w:val="0"/>
          <w:marTop w:val="0"/>
          <w:marBottom w:val="0"/>
          <w:divBdr>
            <w:top w:val="none" w:sz="0" w:space="0" w:color="auto"/>
            <w:left w:val="none" w:sz="0" w:space="0" w:color="auto"/>
            <w:bottom w:val="none" w:sz="0" w:space="0" w:color="auto"/>
            <w:right w:val="none" w:sz="0" w:space="0" w:color="auto"/>
          </w:divBdr>
        </w:div>
        <w:div w:id="445655613">
          <w:marLeft w:val="0"/>
          <w:marRight w:val="0"/>
          <w:marTop w:val="0"/>
          <w:marBottom w:val="0"/>
          <w:divBdr>
            <w:top w:val="none" w:sz="0" w:space="0" w:color="auto"/>
            <w:left w:val="none" w:sz="0" w:space="0" w:color="auto"/>
            <w:bottom w:val="none" w:sz="0" w:space="0" w:color="auto"/>
            <w:right w:val="none" w:sz="0" w:space="0" w:color="auto"/>
          </w:divBdr>
        </w:div>
        <w:div w:id="127019081">
          <w:marLeft w:val="0"/>
          <w:marRight w:val="0"/>
          <w:marTop w:val="0"/>
          <w:marBottom w:val="0"/>
          <w:divBdr>
            <w:top w:val="none" w:sz="0" w:space="0" w:color="auto"/>
            <w:left w:val="none" w:sz="0" w:space="0" w:color="auto"/>
            <w:bottom w:val="none" w:sz="0" w:space="0" w:color="auto"/>
            <w:right w:val="none" w:sz="0" w:space="0" w:color="auto"/>
          </w:divBdr>
        </w:div>
        <w:div w:id="215119210">
          <w:marLeft w:val="0"/>
          <w:marRight w:val="0"/>
          <w:marTop w:val="0"/>
          <w:marBottom w:val="0"/>
          <w:divBdr>
            <w:top w:val="none" w:sz="0" w:space="0" w:color="auto"/>
            <w:left w:val="none" w:sz="0" w:space="0" w:color="auto"/>
            <w:bottom w:val="none" w:sz="0" w:space="0" w:color="auto"/>
            <w:right w:val="none" w:sz="0" w:space="0" w:color="auto"/>
          </w:divBdr>
        </w:div>
        <w:div w:id="126707048">
          <w:marLeft w:val="0"/>
          <w:marRight w:val="0"/>
          <w:marTop w:val="0"/>
          <w:marBottom w:val="0"/>
          <w:divBdr>
            <w:top w:val="none" w:sz="0" w:space="0" w:color="auto"/>
            <w:left w:val="none" w:sz="0" w:space="0" w:color="auto"/>
            <w:bottom w:val="none" w:sz="0" w:space="0" w:color="auto"/>
            <w:right w:val="none" w:sz="0" w:space="0" w:color="auto"/>
          </w:divBdr>
        </w:div>
        <w:div w:id="1732383220">
          <w:marLeft w:val="0"/>
          <w:marRight w:val="0"/>
          <w:marTop w:val="0"/>
          <w:marBottom w:val="0"/>
          <w:divBdr>
            <w:top w:val="none" w:sz="0" w:space="0" w:color="auto"/>
            <w:left w:val="none" w:sz="0" w:space="0" w:color="auto"/>
            <w:bottom w:val="none" w:sz="0" w:space="0" w:color="auto"/>
            <w:right w:val="none" w:sz="0" w:space="0" w:color="auto"/>
          </w:divBdr>
        </w:div>
        <w:div w:id="1509902705">
          <w:marLeft w:val="0"/>
          <w:marRight w:val="0"/>
          <w:marTop w:val="0"/>
          <w:marBottom w:val="0"/>
          <w:divBdr>
            <w:top w:val="none" w:sz="0" w:space="0" w:color="auto"/>
            <w:left w:val="none" w:sz="0" w:space="0" w:color="auto"/>
            <w:bottom w:val="none" w:sz="0" w:space="0" w:color="auto"/>
            <w:right w:val="none" w:sz="0" w:space="0" w:color="auto"/>
          </w:divBdr>
        </w:div>
        <w:div w:id="215901011">
          <w:marLeft w:val="0"/>
          <w:marRight w:val="0"/>
          <w:marTop w:val="0"/>
          <w:marBottom w:val="0"/>
          <w:divBdr>
            <w:top w:val="none" w:sz="0" w:space="0" w:color="auto"/>
            <w:left w:val="none" w:sz="0" w:space="0" w:color="auto"/>
            <w:bottom w:val="none" w:sz="0" w:space="0" w:color="auto"/>
            <w:right w:val="none" w:sz="0" w:space="0" w:color="auto"/>
          </w:divBdr>
        </w:div>
        <w:div w:id="181364687">
          <w:marLeft w:val="0"/>
          <w:marRight w:val="0"/>
          <w:marTop w:val="0"/>
          <w:marBottom w:val="0"/>
          <w:divBdr>
            <w:top w:val="none" w:sz="0" w:space="0" w:color="auto"/>
            <w:left w:val="none" w:sz="0" w:space="0" w:color="auto"/>
            <w:bottom w:val="none" w:sz="0" w:space="0" w:color="auto"/>
            <w:right w:val="none" w:sz="0" w:space="0" w:color="auto"/>
          </w:divBdr>
        </w:div>
        <w:div w:id="465702103">
          <w:marLeft w:val="0"/>
          <w:marRight w:val="0"/>
          <w:marTop w:val="0"/>
          <w:marBottom w:val="0"/>
          <w:divBdr>
            <w:top w:val="none" w:sz="0" w:space="0" w:color="auto"/>
            <w:left w:val="none" w:sz="0" w:space="0" w:color="auto"/>
            <w:bottom w:val="none" w:sz="0" w:space="0" w:color="auto"/>
            <w:right w:val="none" w:sz="0" w:space="0" w:color="auto"/>
          </w:divBdr>
        </w:div>
        <w:div w:id="435754488">
          <w:marLeft w:val="0"/>
          <w:marRight w:val="0"/>
          <w:marTop w:val="0"/>
          <w:marBottom w:val="0"/>
          <w:divBdr>
            <w:top w:val="none" w:sz="0" w:space="0" w:color="auto"/>
            <w:left w:val="none" w:sz="0" w:space="0" w:color="auto"/>
            <w:bottom w:val="none" w:sz="0" w:space="0" w:color="auto"/>
            <w:right w:val="none" w:sz="0" w:space="0" w:color="auto"/>
          </w:divBdr>
        </w:div>
        <w:div w:id="1774742466">
          <w:marLeft w:val="0"/>
          <w:marRight w:val="0"/>
          <w:marTop w:val="0"/>
          <w:marBottom w:val="0"/>
          <w:divBdr>
            <w:top w:val="none" w:sz="0" w:space="0" w:color="auto"/>
            <w:left w:val="none" w:sz="0" w:space="0" w:color="auto"/>
            <w:bottom w:val="none" w:sz="0" w:space="0" w:color="auto"/>
            <w:right w:val="none" w:sz="0" w:space="0" w:color="auto"/>
          </w:divBdr>
        </w:div>
      </w:divsChild>
    </w:div>
    <w:div w:id="584461564">
      <w:bodyDiv w:val="1"/>
      <w:marLeft w:val="0"/>
      <w:marRight w:val="0"/>
      <w:marTop w:val="0"/>
      <w:marBottom w:val="0"/>
      <w:divBdr>
        <w:top w:val="none" w:sz="0" w:space="0" w:color="auto"/>
        <w:left w:val="none" w:sz="0" w:space="0" w:color="auto"/>
        <w:bottom w:val="none" w:sz="0" w:space="0" w:color="auto"/>
        <w:right w:val="none" w:sz="0" w:space="0" w:color="auto"/>
      </w:divBdr>
    </w:div>
    <w:div w:id="1242789012">
      <w:bodyDiv w:val="1"/>
      <w:marLeft w:val="0"/>
      <w:marRight w:val="0"/>
      <w:marTop w:val="0"/>
      <w:marBottom w:val="0"/>
      <w:divBdr>
        <w:top w:val="none" w:sz="0" w:space="0" w:color="auto"/>
        <w:left w:val="none" w:sz="0" w:space="0" w:color="auto"/>
        <w:bottom w:val="none" w:sz="0" w:space="0" w:color="auto"/>
        <w:right w:val="none" w:sz="0" w:space="0" w:color="auto"/>
      </w:divBdr>
      <w:divsChild>
        <w:div w:id="1230771520">
          <w:marLeft w:val="0"/>
          <w:marRight w:val="0"/>
          <w:marTop w:val="0"/>
          <w:marBottom w:val="0"/>
          <w:divBdr>
            <w:top w:val="none" w:sz="0" w:space="0" w:color="auto"/>
            <w:left w:val="none" w:sz="0" w:space="0" w:color="auto"/>
            <w:bottom w:val="none" w:sz="0" w:space="0" w:color="auto"/>
            <w:right w:val="none" w:sz="0" w:space="0" w:color="auto"/>
          </w:divBdr>
          <w:divsChild>
            <w:div w:id="14500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9</cp:revision>
  <dcterms:created xsi:type="dcterms:W3CDTF">2025-11-05T06:54:00Z</dcterms:created>
  <dcterms:modified xsi:type="dcterms:W3CDTF">2025-11-07T08:04:00Z</dcterms:modified>
</cp:coreProperties>
</file>