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2D" w:rsidRPr="00702E2D" w:rsidRDefault="00702E2D" w:rsidP="0070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E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MIATK 2Ç25 Sonuçları (Kısmen Pozitif) - </w:t>
      </w:r>
      <w:proofErr w:type="spellStart"/>
      <w:r w:rsidRPr="00702E2D">
        <w:rPr>
          <w:rFonts w:ascii="Times New Roman" w:eastAsia="Times New Roman" w:hAnsi="Times New Roman" w:cs="Times New Roman"/>
          <w:sz w:val="24"/>
          <w:szCs w:val="24"/>
          <w:lang w:eastAsia="tr-TR"/>
        </w:rPr>
        <w:t>PhillipCapital</w:t>
      </w:r>
      <w:proofErr w:type="spellEnd"/>
      <w:r w:rsidRPr="00702E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Araştırma</w:t>
      </w:r>
    </w:p>
    <w:p w:rsidR="00702E2D" w:rsidRPr="00702E2D" w:rsidRDefault="00702E2D" w:rsidP="0070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E2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702E2D" w:rsidRPr="00702E2D" w:rsidRDefault="00702E2D" w:rsidP="0070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02E2D">
        <w:rPr>
          <w:rFonts w:ascii="Times New Roman" w:eastAsia="Times New Roman" w:hAnsi="Times New Roman" w:cs="Times New Roman"/>
          <w:sz w:val="24"/>
          <w:szCs w:val="24"/>
          <w:lang w:eastAsia="tr-TR"/>
        </w:rPr>
        <w:t>Mia</w:t>
      </w:r>
      <w:proofErr w:type="spellEnd"/>
      <w:r w:rsidRPr="00702E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Teknoloji, 2Ç25 döneminde geçen senenin aynı dönemine kıyasla pozitife dönerek 404,6 milyon TL  kar elde etti (2Ç24: 39,2 </w:t>
      </w:r>
      <w:proofErr w:type="spellStart"/>
      <w:r w:rsidRPr="00702E2D">
        <w:rPr>
          <w:rFonts w:ascii="Times New Roman" w:eastAsia="Times New Roman" w:hAnsi="Times New Roman" w:cs="Times New Roman"/>
          <w:sz w:val="24"/>
          <w:szCs w:val="24"/>
          <w:lang w:eastAsia="tr-TR"/>
        </w:rPr>
        <w:t>mn</w:t>
      </w:r>
      <w:proofErr w:type="spellEnd"/>
      <w:r w:rsidRPr="00702E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TL zarar). Açıklanan sonuçları  güçlü ciro büyümesi, net karın pozitife dönmesi ve stratejik yatırımların devam etmesi nedeniyle pozitif olarak değerlendiriyoruz.</w:t>
      </w:r>
    </w:p>
    <w:p w:rsidR="00702E2D" w:rsidRPr="00702E2D" w:rsidRDefault="00702E2D" w:rsidP="0070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E2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702E2D" w:rsidRPr="00702E2D" w:rsidRDefault="00702E2D" w:rsidP="0070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E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Şirket bu dönemde %38 artışla 570,1 milyon TL ciro açıkladı. Satışların maliyeti %56 artarak 437,3 milyon TL seviyesine yükselirken brüt kar yatay seyirle 132,8 milyon TL oldu. Brüt kar </w:t>
      </w:r>
      <w:proofErr w:type="gramStart"/>
      <w:r w:rsidRPr="00702E2D">
        <w:rPr>
          <w:rFonts w:ascii="Times New Roman" w:eastAsia="Times New Roman" w:hAnsi="Times New Roman" w:cs="Times New Roman"/>
          <w:sz w:val="24"/>
          <w:szCs w:val="24"/>
          <w:lang w:eastAsia="tr-TR"/>
        </w:rPr>
        <w:t>marjı</w:t>
      </w:r>
      <w:proofErr w:type="gramEnd"/>
      <w:r w:rsidRPr="00702E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%32,3'den %23,3'e geriledi.</w:t>
      </w:r>
    </w:p>
    <w:p w:rsidR="00702E2D" w:rsidRPr="00702E2D" w:rsidRDefault="00702E2D" w:rsidP="0070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E2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702E2D" w:rsidRPr="00702E2D" w:rsidRDefault="00702E2D" w:rsidP="0070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E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FAVÖK geçen yılın aynı dönemine göre %4 azalışla 166,2 milyon TL seviyesine geriledi (2Ç24: 172,6 milyon TL). FAVÖK </w:t>
      </w:r>
      <w:proofErr w:type="gramStart"/>
      <w:r w:rsidRPr="00702E2D">
        <w:rPr>
          <w:rFonts w:ascii="Times New Roman" w:eastAsia="Times New Roman" w:hAnsi="Times New Roman" w:cs="Times New Roman"/>
          <w:sz w:val="24"/>
          <w:szCs w:val="24"/>
          <w:lang w:eastAsia="tr-TR"/>
        </w:rPr>
        <w:t>marjı</w:t>
      </w:r>
      <w:proofErr w:type="gramEnd"/>
      <w:r w:rsidRPr="00702E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ise 12,6 puan düşüşle %29,2'ye geriledi (2Ç24: %41,8).</w:t>
      </w:r>
    </w:p>
    <w:p w:rsidR="00702E2D" w:rsidRPr="00702E2D" w:rsidRDefault="00702E2D" w:rsidP="0070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E2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702E2D" w:rsidRPr="00702E2D" w:rsidRDefault="00702E2D" w:rsidP="0070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E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Giderlerdeki belirgin artış ve </w:t>
      </w:r>
      <w:proofErr w:type="gramStart"/>
      <w:r w:rsidRPr="00702E2D">
        <w:rPr>
          <w:rFonts w:ascii="Times New Roman" w:eastAsia="Times New Roman" w:hAnsi="Times New Roman" w:cs="Times New Roman"/>
          <w:sz w:val="24"/>
          <w:szCs w:val="24"/>
          <w:lang w:eastAsia="tr-TR"/>
        </w:rPr>
        <w:t>marjlardaki</w:t>
      </w:r>
      <w:proofErr w:type="gramEnd"/>
      <w:r w:rsidRPr="00702E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zayıf görünüme rağmen yüklü yatırım faaliyeti geliri ve net parasal pozisyon kazancı net karı destekledi. Şirket bu dönemde yatırım faaliyetinden gelirler kalemi altında LINK hisselerindeki değer artışı dolayısıyla yaklaşık 246 </w:t>
      </w:r>
      <w:proofErr w:type="spellStart"/>
      <w:r w:rsidRPr="00702E2D">
        <w:rPr>
          <w:rFonts w:ascii="Times New Roman" w:eastAsia="Times New Roman" w:hAnsi="Times New Roman" w:cs="Times New Roman"/>
          <w:sz w:val="24"/>
          <w:szCs w:val="24"/>
          <w:lang w:eastAsia="tr-TR"/>
        </w:rPr>
        <w:t>mn</w:t>
      </w:r>
      <w:proofErr w:type="spellEnd"/>
      <w:r w:rsidRPr="00702E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TL gelir kaydetmiştir.</w:t>
      </w:r>
    </w:p>
    <w:p w:rsidR="00702E2D" w:rsidRPr="00702E2D" w:rsidRDefault="00702E2D" w:rsidP="0070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E2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702E2D" w:rsidRPr="00702E2D" w:rsidRDefault="00702E2D" w:rsidP="0070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02E2D">
        <w:rPr>
          <w:rFonts w:ascii="Times New Roman" w:eastAsia="Times New Roman" w:hAnsi="Times New Roman" w:cs="Times New Roman"/>
          <w:sz w:val="24"/>
          <w:szCs w:val="24"/>
          <w:lang w:eastAsia="tr-TR"/>
        </w:rPr>
        <w:t>Mia</w:t>
      </w:r>
      <w:proofErr w:type="spellEnd"/>
      <w:r w:rsidRPr="00702E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Teknoloji, çeyrek içinde kamu kurumlarıyla 472 milyon TL'lik yeni sözleşme imzaladı. Milli </w:t>
      </w:r>
      <w:proofErr w:type="spellStart"/>
      <w:r w:rsidRPr="00702E2D">
        <w:rPr>
          <w:rFonts w:ascii="Times New Roman" w:eastAsia="Times New Roman" w:hAnsi="Times New Roman" w:cs="Times New Roman"/>
          <w:sz w:val="24"/>
          <w:szCs w:val="24"/>
          <w:lang w:eastAsia="tr-TR"/>
        </w:rPr>
        <w:t>biyometrik</w:t>
      </w:r>
      <w:proofErr w:type="spellEnd"/>
      <w:r w:rsidRPr="00702E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kimlik doğrulama sistemi devreye alınırken dijital hastane yazılımı 6 yeni şehirde faaliyete geçti. Ar-Ge merkezinde çalışan sayısı 187'ye yükseldi ve Ar-Ge harcamaları 62 milyon TL (%6,1 ciro oranı) seviyesinde sürdürüldü.</w:t>
      </w:r>
    </w:p>
    <w:p w:rsidR="00702E2D" w:rsidRPr="00702E2D" w:rsidRDefault="00702E2D" w:rsidP="0070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E2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702E2D" w:rsidRPr="00702E2D" w:rsidRDefault="00702E2D" w:rsidP="0070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02E2D">
        <w:rPr>
          <w:rFonts w:ascii="Times New Roman" w:eastAsia="Times New Roman" w:hAnsi="Times New Roman" w:cs="Times New Roman"/>
          <w:sz w:val="24"/>
          <w:szCs w:val="24"/>
          <w:lang w:eastAsia="tr-TR"/>
        </w:rPr>
        <w:t>Blokzincir</w:t>
      </w:r>
      <w:proofErr w:type="spellEnd"/>
      <w:r w:rsidRPr="00702E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bookmarkStart w:id="0" w:name="_GoBack"/>
      <w:r w:rsidRPr="00702E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tabanlı e-devlet çözümleri için TÜBİTAK ile iş birliği başlatılırken kuantum tabanlı şifreleme teknolojisi üzerinde çalışmalar başladı. Veri merkezlerinde %100 </w:t>
      </w:r>
      <w:bookmarkEnd w:id="0"/>
      <w:r w:rsidRPr="00702E2D">
        <w:rPr>
          <w:rFonts w:ascii="Times New Roman" w:eastAsia="Times New Roman" w:hAnsi="Times New Roman" w:cs="Times New Roman"/>
          <w:sz w:val="24"/>
          <w:szCs w:val="24"/>
          <w:lang w:eastAsia="tr-TR"/>
        </w:rPr>
        <w:t>yenilenebilir enerji kullanımı sağlandı.</w:t>
      </w:r>
    </w:p>
    <w:p w:rsidR="00702E2D" w:rsidRPr="00702E2D" w:rsidRDefault="00702E2D" w:rsidP="0070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E2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702E2D" w:rsidRPr="00702E2D" w:rsidRDefault="00702E2D" w:rsidP="0070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E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Raporlama dönemi sonrasında Sağlık Bakanlığı ile 98 milyon TL'lik dijital hastane sözleşmesi imzalandı. Katar'da </w:t>
      </w:r>
      <w:proofErr w:type="spellStart"/>
      <w:r w:rsidRPr="00702E2D">
        <w:rPr>
          <w:rFonts w:ascii="Times New Roman" w:eastAsia="Times New Roman" w:hAnsi="Times New Roman" w:cs="Times New Roman"/>
          <w:sz w:val="24"/>
          <w:szCs w:val="24"/>
          <w:lang w:eastAsia="tr-TR"/>
        </w:rPr>
        <w:t>biyometrik</w:t>
      </w:r>
      <w:proofErr w:type="spellEnd"/>
      <w:r w:rsidRPr="00702E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kimlik doğrulama pilot projesi başlarken İstanbul Finans Merkezi'nde yapay </w:t>
      </w:r>
      <w:proofErr w:type="gramStart"/>
      <w:r w:rsidRPr="00702E2D">
        <w:rPr>
          <w:rFonts w:ascii="Times New Roman" w:eastAsia="Times New Roman" w:hAnsi="Times New Roman" w:cs="Times New Roman"/>
          <w:sz w:val="24"/>
          <w:szCs w:val="24"/>
          <w:lang w:eastAsia="tr-TR"/>
        </w:rPr>
        <w:t>zeka</w:t>
      </w:r>
      <w:proofErr w:type="gramEnd"/>
      <w:r w:rsidRPr="00702E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tabanlı güvenlik sistemi devreye alındı.</w:t>
      </w:r>
    </w:p>
    <w:p w:rsidR="001412FD" w:rsidRPr="00702E2D" w:rsidRDefault="00702E2D" w:rsidP="0070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02E2D">
        <w:rPr>
          <w:rFonts w:ascii="Times New Roman" w:eastAsia="Times New Roman" w:hAnsi="Times New Roman" w:cs="Times New Roman"/>
          <w:sz w:val="24"/>
          <w:szCs w:val="24"/>
          <w:lang w:eastAsia="tr-TR"/>
        </w:rPr>
        <w:t>Operasyonel</w:t>
      </w:r>
      <w:proofErr w:type="spellEnd"/>
      <w:r w:rsidRPr="00702E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 </w:t>
      </w:r>
      <w:proofErr w:type="gramStart"/>
      <w:r w:rsidRPr="00702E2D">
        <w:rPr>
          <w:rFonts w:ascii="Times New Roman" w:eastAsia="Times New Roman" w:hAnsi="Times New Roman" w:cs="Times New Roman"/>
          <w:sz w:val="24"/>
          <w:szCs w:val="24"/>
          <w:lang w:eastAsia="tr-TR"/>
        </w:rPr>
        <w:t>marjlarında</w:t>
      </w:r>
      <w:proofErr w:type="gramEnd"/>
      <w:r w:rsidRPr="00702E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azalış olmasına karşın güçlü ciro büyümesi, net karın pozitife dönmesi ve stratejik projelerin ivme kazanması açısından 2Ç25 sonuçlarını kısmen olumlu olarak değerlendiriyoruz.</w:t>
      </w:r>
    </w:p>
    <w:sectPr w:rsidR="001412FD" w:rsidRPr="00702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377"/>
    <w:rsid w:val="000A41AB"/>
    <w:rsid w:val="000D69DC"/>
    <w:rsid w:val="001412FD"/>
    <w:rsid w:val="0047602B"/>
    <w:rsid w:val="00702E2D"/>
    <w:rsid w:val="0089042B"/>
    <w:rsid w:val="00B63D39"/>
    <w:rsid w:val="00E223FB"/>
    <w:rsid w:val="00EA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6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6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ÖZTÜRK</dc:creator>
  <cp:keywords/>
  <dc:description/>
  <cp:lastModifiedBy>ÖMER FARUK ÖZTÜRK</cp:lastModifiedBy>
  <cp:revision>15</cp:revision>
  <dcterms:created xsi:type="dcterms:W3CDTF">2025-08-20T06:40:00Z</dcterms:created>
  <dcterms:modified xsi:type="dcterms:W3CDTF">2025-08-20T07:09:00Z</dcterms:modified>
</cp:coreProperties>
</file>