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49" w:rsidRPr="00CB1A49" w:rsidRDefault="00CB1A49" w:rsidP="00CB1A49">
      <w:pPr>
        <w:pStyle w:val="NormalWeb"/>
        <w:rPr>
          <w:b/>
        </w:rPr>
      </w:pPr>
      <w:r w:rsidRPr="00CB1A49">
        <w:rPr>
          <w:b/>
        </w:rPr>
        <w:t xml:space="preserve">Kısa vadede pozitif görüntü </w:t>
      </w:r>
      <w:proofErr w:type="gramStart"/>
      <w:r w:rsidRPr="00CB1A49">
        <w:rPr>
          <w:b/>
        </w:rPr>
        <w:t>hakim</w:t>
      </w:r>
      <w:proofErr w:type="gramEnd"/>
    </w:p>
    <w:p w:rsidR="00CB1A49" w:rsidRDefault="00CB1A49" w:rsidP="00CB1A49">
      <w:pPr>
        <w:pStyle w:val="NormalWeb"/>
      </w:pPr>
      <w:r>
        <w:t>Doların küresel çapta güçlenmesi gelişmekte olan ülke para birimlerinde değer kaybına neden oldu. Geçtiğimiz günlerde doların güç kaybetmesi TL üzerinde benzer bir etkiye neden olmamıştı.</w:t>
      </w:r>
      <w:bookmarkStart w:id="0" w:name="_GoBack"/>
      <w:bookmarkEnd w:id="0"/>
    </w:p>
    <w:p w:rsidR="00CB1A49" w:rsidRDefault="00CB1A49" w:rsidP="00CB1A49">
      <w:pPr>
        <w:pStyle w:val="NormalWeb"/>
      </w:pPr>
      <w:r>
        <w:t>TL bazı gelişmekte olan ülke para birimlerinin gerisinde hareket sergiliyor. Kur 42,90 olan direncini aşması sonrasında, 43,00 olan psikolojik eşik seviyenin de üzerine yükseldi. </w:t>
      </w:r>
    </w:p>
    <w:p w:rsidR="00CB1A49" w:rsidRDefault="00CB1A49" w:rsidP="00CB1A49">
      <w:pPr>
        <w:pStyle w:val="NormalWeb"/>
      </w:pPr>
      <w:r>
        <w:t>Dolayısıyla da kurun direnç seviyelerini destek haline getirerek güç toplama eğilimi gerçekleştiğini belirtebiliriz. 43,00’ün altında 42,90 destek konumunda. 43,10’un üzerinde 43,20 sonraki direnç olarak izlenebilir.</w:t>
      </w:r>
    </w:p>
    <w:p w:rsidR="00CB1A49" w:rsidRDefault="00CB1A49" w:rsidP="00CB1A49">
      <w:pPr>
        <w:pStyle w:val="NormalWeb"/>
      </w:pPr>
      <w:r>
        <w:t>Destek: 43.00-42.90</w:t>
      </w:r>
      <w:r>
        <w:br/>
        <w:t>Direnç: 43.10-43.20</w:t>
      </w:r>
    </w:p>
    <w:p w:rsidR="00DC6E72" w:rsidRDefault="00DC6E72"/>
    <w:sectPr w:rsidR="00DC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A5"/>
    <w:rsid w:val="002B04A5"/>
    <w:rsid w:val="00CB1A49"/>
    <w:rsid w:val="00D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2026-01-06T12:13:00Z</dcterms:created>
  <dcterms:modified xsi:type="dcterms:W3CDTF">2026-01-06T12:13:00Z</dcterms:modified>
</cp:coreProperties>
</file>