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53" w:rsidRDefault="00321553" w:rsidP="00321553">
      <w:pPr>
        <w:rPr>
          <w:b/>
          <w:bCs/>
          <w:lang w:eastAsia="tr-TR"/>
          <w14:ligatures w14:val="none"/>
        </w:rPr>
      </w:pPr>
      <w:proofErr w:type="spellStart"/>
      <w:r>
        <w:rPr>
          <w:b/>
          <w:bCs/>
        </w:rPr>
        <w:t>Tera</w:t>
      </w:r>
      <w:proofErr w:type="spellEnd"/>
      <w:r>
        <w:rPr>
          <w:b/>
          <w:bCs/>
        </w:rPr>
        <w:t xml:space="preserve"> Yatırım- AKBNK 1Ç24 İncelemesi- 1Ç24'te %25 </w:t>
      </w:r>
      <w:proofErr w:type="spellStart"/>
      <w:r>
        <w:rPr>
          <w:b/>
          <w:bCs/>
        </w:rPr>
        <w:t>özsermaye</w:t>
      </w:r>
      <w:proofErr w:type="spellEnd"/>
      <w:r>
        <w:rPr>
          <w:b/>
          <w:bCs/>
        </w:rPr>
        <w:t xml:space="preserve"> karlılığı ile yıla beklendiği gibi bir başlangıç</w:t>
      </w:r>
    </w:p>
    <w:p w:rsidR="00321553" w:rsidRDefault="00321553" w:rsidP="00321553"/>
    <w:p w:rsidR="00321553" w:rsidRDefault="00321553" w:rsidP="00321553">
      <w:r>
        <w:t xml:space="preserve">Akbank, 12.803 milyon TL </w:t>
      </w:r>
      <w:proofErr w:type="gramStart"/>
      <w:r>
        <w:t>konsensüs</w:t>
      </w:r>
      <w:proofErr w:type="gramEnd"/>
      <w:r>
        <w:t xml:space="preserve"> ve 12.775 milyon TL </w:t>
      </w:r>
      <w:proofErr w:type="spellStart"/>
      <w:r>
        <w:t>Tera</w:t>
      </w:r>
      <w:proofErr w:type="spellEnd"/>
      <w:r>
        <w:t xml:space="preserve"> tahminine paralel olarak 1Ç24'te 13.184 milyon TL konsolide olmayan net kar açıkladı. Akbank'ın net kârı 1Ç24'te bir önceki yıla göre %23 artarken, bir önceki yıla göre %12 düşerken </w:t>
      </w:r>
      <w:proofErr w:type="spellStart"/>
      <w:r>
        <w:t>özsermaye</w:t>
      </w:r>
      <w:proofErr w:type="spellEnd"/>
      <w:r>
        <w:t xml:space="preserve"> karlılığı %25 oldu. Tüm kâr zarar tablosu kalemlerinin genel olarak beklentilerimizle aynı doğrultuda olduğunu gözlemlerken, net faiz geliri, ticari kazançlar, komisyonlar ve diğer gelirlerdeki ufak daha iyi sonuçların tahmin edilenden biraz daha yüksek </w:t>
      </w:r>
      <w:proofErr w:type="gramStart"/>
      <w:r>
        <w:t>swap</w:t>
      </w:r>
      <w:proofErr w:type="gramEnd"/>
      <w:r>
        <w:t xml:space="preserve"> maliyetleri, faaliyet giderleri ve provizyonlarla dengelendiğini not ediyoruz. Özetle 1Ç24’te net faiz </w:t>
      </w:r>
      <w:proofErr w:type="gramStart"/>
      <w:r>
        <w:t>marjında</w:t>
      </w:r>
      <w:proofErr w:type="gramEnd"/>
      <w:r>
        <w:t xml:space="preserve"> hafif bir düşüş, komisyonlarda güçlü bir artış, faaliyet giderleri baskısının hafiflemesi ve risk maliyetinde keskin bir düşüşün eşlik ettiği sağlam bir hacim büyümesi yaşandı. </w:t>
      </w:r>
    </w:p>
    <w:p w:rsidR="00321553" w:rsidRDefault="00321553" w:rsidP="00321553"/>
    <w:p w:rsidR="00321553" w:rsidRDefault="00321553" w:rsidP="00321553">
      <w:r>
        <w:t xml:space="preserve">Detaylandıracak olursak, kredi </w:t>
      </w:r>
      <w:proofErr w:type="gramStart"/>
      <w:r>
        <w:t>portföyü</w:t>
      </w:r>
      <w:proofErr w:type="gramEnd"/>
      <w:r>
        <w:t xml:space="preserve"> tüketici kredilerinde devam eden piyasa payı kazanımları ile önceki çeyreğe göre kurdan arındırılmış olarak yaklaşık %10 oranında genişlerken, YP kredilerde ise hafif bir büyüme yaşandı. Kurla düzeltilmiş mevduatlar ise tamamen TL mevduat kaynaklı olarak çeyreklik </w:t>
      </w:r>
      <w:proofErr w:type="gramStart"/>
      <w:r>
        <w:t>bazda</w:t>
      </w:r>
      <w:proofErr w:type="gramEnd"/>
      <w:r>
        <w:t xml:space="preserve"> %4 civarında arttı. Swaplarla düzeltilmiş net faiz marjı, esas olarak swaplar dahil yüksek TL fonlama maliyetlerinin etkisiyle çeyrekte yaklaşık 70 </w:t>
      </w:r>
      <w:proofErr w:type="gramStart"/>
      <w:r>
        <w:t>baz</w:t>
      </w:r>
      <w:proofErr w:type="gramEnd"/>
      <w:r>
        <w:t xml:space="preserve"> puan düşerken, TL kredi-mevduat makası yaklaşık 100 baz puan düştü. Dövizle düzeltilmiş risk maliyeti, yüksek bazdan yaklaşık 30 </w:t>
      </w:r>
      <w:proofErr w:type="gramStart"/>
      <w:r>
        <w:t>baz</w:t>
      </w:r>
      <w:proofErr w:type="gramEnd"/>
      <w:r>
        <w:t xml:space="preserve"> puana keskin bir düşüş gösterdi. Bu düşüşte bireysel takipteki alacak girişlerine karşın büyük tahsilatların etkisi oldu ve risk maliyeti &lt;150 </w:t>
      </w:r>
      <w:proofErr w:type="gramStart"/>
      <w:r>
        <w:t>baz</w:t>
      </w:r>
      <w:proofErr w:type="gramEnd"/>
      <w:r>
        <w:t xml:space="preserve"> puan 2024 yılsonu tahmininin oldukça altında kaldı. Komisyonlar, özellikle ödeme sistemlerinin desteğiyle, 1Ç24'te yıllık </w:t>
      </w:r>
      <w:proofErr w:type="gramStart"/>
      <w:r>
        <w:t>bazda</w:t>
      </w:r>
      <w:proofErr w:type="gramEnd"/>
      <w:r>
        <w:t xml:space="preserve"> %217 gibi güçlü bir artışla büyümeye devam etti. Öte yandan, yüksek enflasyon, TL'deki değer kaybı ve müşteri edinme maliyetlerinin birleşimi nedeniyle maliyet artış ivmesi nispeten yüksek bir </w:t>
      </w:r>
      <w:proofErr w:type="gramStart"/>
      <w:r>
        <w:t>bazdan</w:t>
      </w:r>
      <w:proofErr w:type="gramEnd"/>
      <w:r>
        <w:t xml:space="preserve"> yıllık %88'e doğru geriledi. Son olarak, BDDK muafiyetleri öncesi sermaye oranları, temettü ödemesi ve yıllık </w:t>
      </w:r>
      <w:proofErr w:type="spellStart"/>
      <w:r>
        <w:t>operasyonel</w:t>
      </w:r>
      <w:proofErr w:type="spellEnd"/>
      <w:r>
        <w:t xml:space="preserve"> risk hesaplamasının etkisiyle önceki çeyreğe göre düşüş gösterdi; </w:t>
      </w:r>
      <w:proofErr w:type="gramStart"/>
      <w:r>
        <w:t>konsolide</w:t>
      </w:r>
      <w:proofErr w:type="gramEnd"/>
      <w:r>
        <w:t xml:space="preserve"> CET-I, 1Ç24 sonu itibarıyla %13,4 seviyesinde bulunuyor. </w:t>
      </w:r>
    </w:p>
    <w:p w:rsidR="00321553" w:rsidRDefault="00321553" w:rsidP="00321553"/>
    <w:p w:rsidR="00321553" w:rsidRDefault="00321553" w:rsidP="00321553">
      <w:r>
        <w:t xml:space="preserve">Akbank yönetimi 2024 hedeflerini korudu. Buna göre banka, </w:t>
      </w:r>
      <w:proofErr w:type="spellStart"/>
      <w:r>
        <w:t>GSYİH'da</w:t>
      </w:r>
      <w:proofErr w:type="spellEnd"/>
      <w:r>
        <w:t xml:space="preserve"> %3,5 büyüme (</w:t>
      </w:r>
      <w:proofErr w:type="spellStart"/>
      <w:r>
        <w:t>Tera</w:t>
      </w:r>
      <w:proofErr w:type="spellEnd"/>
      <w:r>
        <w:t>: %2,2) ve dönem sonu TÜFE enflasyonunda %43 (</w:t>
      </w:r>
      <w:proofErr w:type="spellStart"/>
      <w:r>
        <w:t>Tera</w:t>
      </w:r>
      <w:proofErr w:type="spellEnd"/>
      <w:r>
        <w:t>: %45) seviyesini öngörürken, TL kredilerde ~%40 büyüme (</w:t>
      </w:r>
      <w:proofErr w:type="spellStart"/>
      <w:r>
        <w:t>Tera</w:t>
      </w:r>
      <w:proofErr w:type="spellEnd"/>
      <w:r>
        <w:t>: %43), YP kredilerde artış (</w:t>
      </w:r>
      <w:proofErr w:type="spellStart"/>
      <w:r>
        <w:t>Tera</w:t>
      </w:r>
      <w:proofErr w:type="spellEnd"/>
      <w:r>
        <w:t xml:space="preserve">: %3), swaplarla düzeltilmiş net faiz marjında ~70 </w:t>
      </w:r>
      <w:proofErr w:type="gramStart"/>
      <w:r>
        <w:t>baz</w:t>
      </w:r>
      <w:proofErr w:type="gramEnd"/>
      <w:r>
        <w:t xml:space="preserve"> puan düşüş (</w:t>
      </w:r>
      <w:proofErr w:type="spellStart"/>
      <w:r>
        <w:t>Tera</w:t>
      </w:r>
      <w:proofErr w:type="spellEnd"/>
      <w:r>
        <w:t>: -45 baz puan), &lt;150 baz puan dövizle düzeltilmiş risk maliyeti (</w:t>
      </w:r>
      <w:proofErr w:type="spellStart"/>
      <w:r>
        <w:t>Tera</w:t>
      </w:r>
      <w:proofErr w:type="spellEnd"/>
      <w:r>
        <w:t>: 117 baz puan), &gt;%80 komisyon artışı (</w:t>
      </w:r>
      <w:proofErr w:type="spellStart"/>
      <w:r>
        <w:t>Tera</w:t>
      </w:r>
      <w:proofErr w:type="spellEnd"/>
      <w:r>
        <w:t>: %86) ve ~ortalama TÜFE işletme gideri büyümesi (</w:t>
      </w:r>
      <w:proofErr w:type="spellStart"/>
      <w:r>
        <w:t>Tera</w:t>
      </w:r>
      <w:proofErr w:type="spellEnd"/>
      <w:r>
        <w:t xml:space="preserve">: %56) ile 2024'te %30’dan fazla </w:t>
      </w:r>
      <w:proofErr w:type="spellStart"/>
      <w:r>
        <w:t>özsermaye</w:t>
      </w:r>
      <w:proofErr w:type="spellEnd"/>
      <w:r>
        <w:t xml:space="preserve"> getirisi (</w:t>
      </w:r>
      <w:proofErr w:type="spellStart"/>
      <w:r>
        <w:t>Tera</w:t>
      </w:r>
      <w:proofErr w:type="spellEnd"/>
      <w:r>
        <w:t xml:space="preserve">: %30) hedefliyor. Bankanın 1Ç24 performansının genel olarak beklentilerimizle aynı doğrultuda olduğunu değerlendiriyoruz ve bu da bankanın 2024 bütçe hedefi yolunda ilerlediğini gösteriyor. Tahminlerimize göre hisse senedi 0,78x 2025T PD/DD ve 2.5x 2025T F/K ile pahalı olmayan çarpanlarda işlem görüyor. Hisse başına 62,36 TL olan 12 aylık hedef fiyatımız, %5'lik temettü verimi de </w:t>
      </w:r>
      <w:proofErr w:type="gramStart"/>
      <w:r>
        <w:t>dahil</w:t>
      </w:r>
      <w:proofErr w:type="gramEnd"/>
      <w:r>
        <w:t xml:space="preserve"> olmak üzere toplam %10'luk bir getiri potansiyeli sunuyor, bu nedenle, şu an Akbank için Piyasa Ağırlığında Taşı tavsiyemizi sürdürüyoruz. </w:t>
      </w:r>
    </w:p>
    <w:p w:rsidR="00F74C50" w:rsidRDefault="00F74C50">
      <w:bookmarkStart w:id="0" w:name="_GoBack"/>
      <w:bookmarkEnd w:id="0"/>
    </w:p>
    <w:sectPr w:rsidR="00F7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53"/>
    <w:rsid w:val="00321553"/>
    <w:rsid w:val="00F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0D35-16C1-4A93-B552-B5A67C83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1</cp:revision>
  <dcterms:created xsi:type="dcterms:W3CDTF">2024-05-02T05:55:00Z</dcterms:created>
  <dcterms:modified xsi:type="dcterms:W3CDTF">2024-05-02T05:55:00Z</dcterms:modified>
</cp:coreProperties>
</file>